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B8DF" w14:textId="21917238"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Frequently Asked Questions about Evidence of Student Learning </w:t>
      </w:r>
    </w:p>
    <w:p w14:paraId="37381954"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7E308EF1"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Is this the same thing as the Teacher Work Sample?</w:t>
      </w:r>
    </w:p>
    <w:p w14:paraId="27E8B52E"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257B627B" w14:textId="77777777"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Yes</w:t>
      </w:r>
    </w:p>
    <w:p w14:paraId="097DC814"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39714E01"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Where do I upload my work?</w:t>
      </w:r>
    </w:p>
    <w:p w14:paraId="4ACA52AE"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4ED2C0A4" w14:textId="77777777"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Look for the Evidence of Student Learning II binder in TK20.  </w:t>
      </w:r>
    </w:p>
    <w:p w14:paraId="7FD46C10"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13428C4A"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What do I include?</w:t>
      </w:r>
    </w:p>
    <w:p w14:paraId="7B0CAAB3"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2FFDA198" w14:textId="418DB658"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First, read the directions very carefully.  They are </w:t>
      </w:r>
      <w:r w:rsidR="00442911">
        <w:rPr>
          <w:rFonts w:ascii="Helvetica" w:hAnsi="Helvetica" w:cs="Helvetica"/>
          <w:color w:val="000000"/>
          <w:sz w:val="22"/>
          <w:szCs w:val="22"/>
        </w:rPr>
        <w:t>located in TK20 as well as on the Methods Page</w:t>
      </w:r>
      <w:r>
        <w:rPr>
          <w:rFonts w:ascii="Helvetica" w:hAnsi="Helvetica" w:cs="Helvetica"/>
          <w:color w:val="000000"/>
          <w:sz w:val="22"/>
          <w:szCs w:val="22"/>
        </w:rPr>
        <w:t xml:space="preserve">.  You need a lesson plan, your pre- and post-assessment, 3 samples (copies) of student work, the results of your assessment, for the whole class and a reflection on the results that include an analysis of error patterns and an action plan for the next steps for students who did not demonstrate an appropriate level of achievement.  </w:t>
      </w:r>
    </w:p>
    <w:p w14:paraId="302D14C5"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4C828728"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What lesson plan format should I use?</w:t>
      </w:r>
    </w:p>
    <w:p w14:paraId="4687EF35"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17B99031" w14:textId="251CF0AE"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You should use the lesson plan format that </w:t>
      </w:r>
      <w:r w:rsidR="00442911">
        <w:rPr>
          <w:rFonts w:ascii="Helvetica" w:hAnsi="Helvetica" w:cs="Helvetica"/>
          <w:color w:val="000000"/>
          <w:sz w:val="22"/>
          <w:szCs w:val="22"/>
        </w:rPr>
        <w:t xml:space="preserve">your methods instructor provided for you. </w:t>
      </w:r>
    </w:p>
    <w:p w14:paraId="32B000D6" w14:textId="77777777" w:rsidR="00442911" w:rsidRDefault="00442911" w:rsidP="00BC2107">
      <w:pPr>
        <w:widowControl w:val="0"/>
        <w:autoSpaceDE w:val="0"/>
        <w:autoSpaceDN w:val="0"/>
        <w:adjustRightInd w:val="0"/>
        <w:rPr>
          <w:rFonts w:ascii="Helvetica" w:hAnsi="Helvetica" w:cs="Helvetica"/>
          <w:color w:val="000000"/>
          <w:sz w:val="22"/>
          <w:szCs w:val="22"/>
        </w:rPr>
      </w:pPr>
    </w:p>
    <w:p w14:paraId="44DD647E"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Is there a format for the reflection?</w:t>
      </w:r>
    </w:p>
    <w:p w14:paraId="7C65148E"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4CD2832C" w14:textId="4DC63702" w:rsidR="00BC2107" w:rsidRDefault="00442911"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Many students divide their reflection into three parts, the lesson plan (reflections on how well what you planned worked for you), the teacher (reflections on how you as a teacher managed the class and situations that came up in class such as students not understanding the lesson), and the students/objectives (reflections on how well the data that you collected indicates that the students met the objectives.  If your methods professor gave you a different format, make sure you use that.  In both cases, make sure you answer the questions on the directions.  </w:t>
      </w:r>
    </w:p>
    <w:p w14:paraId="42FF04ED"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4C6CDF0C"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Is there a page requirement for the reflection?</w:t>
      </w:r>
    </w:p>
    <w:p w14:paraId="07B5BF3B"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6275F52D" w14:textId="7C58B94E" w:rsidR="00BC2107" w:rsidRDefault="00442911"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Most of the time </w:t>
      </w:r>
      <w:r w:rsidR="00BC2107">
        <w:rPr>
          <w:rFonts w:ascii="Helvetica" w:hAnsi="Helvetica" w:cs="Helvetica"/>
          <w:color w:val="000000"/>
          <w:sz w:val="22"/>
          <w:szCs w:val="22"/>
        </w:rPr>
        <w:t>teacher</w:t>
      </w:r>
      <w:r>
        <w:rPr>
          <w:rFonts w:ascii="Helvetica" w:hAnsi="Helvetica" w:cs="Helvetica"/>
          <w:color w:val="000000"/>
          <w:sz w:val="22"/>
          <w:szCs w:val="22"/>
        </w:rPr>
        <w:t xml:space="preserve"> candidate</w:t>
      </w:r>
      <w:r w:rsidR="00BC2107">
        <w:rPr>
          <w:rFonts w:ascii="Helvetica" w:hAnsi="Helvetica" w:cs="Helvetica"/>
          <w:color w:val="000000"/>
          <w:sz w:val="22"/>
          <w:szCs w:val="22"/>
        </w:rPr>
        <w:t xml:space="preserve">s like you have a lot to say about the kids in their classroom.  The examples on </w:t>
      </w:r>
      <w:r>
        <w:rPr>
          <w:rFonts w:ascii="Helvetica" w:hAnsi="Helvetica" w:cs="Helvetica"/>
          <w:color w:val="000000"/>
          <w:sz w:val="22"/>
          <w:szCs w:val="22"/>
        </w:rPr>
        <w:t>the Methods page</w:t>
      </w:r>
      <w:r w:rsidR="00BC2107">
        <w:rPr>
          <w:rFonts w:ascii="Helvetica" w:hAnsi="Helvetica" w:cs="Helvetica"/>
          <w:color w:val="000000"/>
          <w:sz w:val="22"/>
          <w:szCs w:val="22"/>
        </w:rPr>
        <w:t xml:space="preserve"> are good examples of the level of detail that we expect.</w:t>
      </w:r>
    </w:p>
    <w:p w14:paraId="624BA8C5"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0B967D37"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Can I put the student work and lesson plan in separate files?</w:t>
      </w:r>
    </w:p>
    <w:p w14:paraId="274E4CD2"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01E5E3B8" w14:textId="72C9E190"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No, you should scan everything into one PDF.  </w:t>
      </w:r>
    </w:p>
    <w:p w14:paraId="6B5DABA2"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038E62FD"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How do I scan everything into one PDF?</w:t>
      </w:r>
    </w:p>
    <w:p w14:paraId="08783524"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069B6685" w14:textId="77777777"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You can photocopy or take pictures of the samples.  All Word files can be converted to PDFs.  You can also come into the TE department and scan the material on our copier and have it sent to the email of a faculty or staff member who can then forward it to you.  </w:t>
      </w:r>
    </w:p>
    <w:p w14:paraId="1508F8BA" w14:textId="77777777" w:rsidR="008F260B" w:rsidRDefault="008F260B" w:rsidP="00BC2107">
      <w:pPr>
        <w:widowControl w:val="0"/>
        <w:autoSpaceDE w:val="0"/>
        <w:autoSpaceDN w:val="0"/>
        <w:adjustRightInd w:val="0"/>
        <w:rPr>
          <w:rFonts w:ascii="Helvetica" w:hAnsi="Helvetica" w:cs="Helvetica"/>
          <w:color w:val="000000"/>
          <w:sz w:val="22"/>
          <w:szCs w:val="22"/>
        </w:rPr>
      </w:pPr>
    </w:p>
    <w:p w14:paraId="143AC772" w14:textId="245F79DC" w:rsidR="008F260B" w:rsidRDefault="008F260B" w:rsidP="00BC2107">
      <w:pPr>
        <w:widowControl w:val="0"/>
        <w:autoSpaceDE w:val="0"/>
        <w:autoSpaceDN w:val="0"/>
        <w:adjustRightInd w:val="0"/>
        <w:rPr>
          <w:rFonts w:ascii="Helvetica" w:hAnsi="Helvetica" w:cs="Helvetica"/>
          <w:b/>
          <w:color w:val="000000"/>
          <w:sz w:val="22"/>
          <w:szCs w:val="22"/>
        </w:rPr>
      </w:pPr>
      <w:r w:rsidRPr="008F260B">
        <w:rPr>
          <w:rFonts w:ascii="Helvetica" w:hAnsi="Helvetica" w:cs="Helvetica"/>
          <w:b/>
          <w:color w:val="000000"/>
          <w:sz w:val="22"/>
          <w:szCs w:val="22"/>
        </w:rPr>
        <w:t>Does it matter what order I use?</w:t>
      </w:r>
    </w:p>
    <w:p w14:paraId="16AAA059" w14:textId="77777777" w:rsidR="008F260B" w:rsidRPr="008F260B" w:rsidRDefault="008F260B" w:rsidP="00BC2107">
      <w:pPr>
        <w:widowControl w:val="0"/>
        <w:autoSpaceDE w:val="0"/>
        <w:autoSpaceDN w:val="0"/>
        <w:adjustRightInd w:val="0"/>
        <w:rPr>
          <w:rFonts w:ascii="Helvetica" w:hAnsi="Helvetica" w:cs="Helvetica"/>
          <w:b/>
          <w:color w:val="000000"/>
          <w:sz w:val="22"/>
          <w:szCs w:val="22"/>
        </w:rPr>
      </w:pPr>
    </w:p>
    <w:p w14:paraId="2E022C05" w14:textId="2AD62CCE" w:rsidR="008F260B" w:rsidRDefault="008F260B"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No, the materials can be in any order.</w:t>
      </w:r>
      <w:bookmarkStart w:id="0" w:name="_GoBack"/>
      <w:bookmarkEnd w:id="0"/>
    </w:p>
    <w:p w14:paraId="12B8B7E3"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53734273"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How do I protect the students’ confidentiality?</w:t>
      </w:r>
    </w:p>
    <w:p w14:paraId="07C91E75"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49A21877" w14:textId="4D31DDF3"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Make sure that there are no last names on the work.  Use a sticky note to cover last names.  If necessary, report information with the first letter of the last name (i.e. Brooke P. and Brooke H.)</w:t>
      </w:r>
      <w:r w:rsidR="00442911">
        <w:rPr>
          <w:rFonts w:ascii="Helvetica" w:hAnsi="Helvetica" w:cs="Helvetica"/>
          <w:color w:val="000000"/>
          <w:sz w:val="22"/>
          <w:szCs w:val="22"/>
        </w:rPr>
        <w:t>.  You may also give students letters or numbers (Student 1 or Student A)</w:t>
      </w:r>
      <w:r w:rsidR="00FF7239">
        <w:rPr>
          <w:rFonts w:ascii="Helvetica" w:hAnsi="Helvetica" w:cs="Helvetica"/>
          <w:color w:val="000000"/>
          <w:sz w:val="22"/>
          <w:szCs w:val="22"/>
        </w:rPr>
        <w:t>.</w:t>
      </w:r>
    </w:p>
    <w:p w14:paraId="6A915C47" w14:textId="77777777" w:rsidR="00BC2107" w:rsidRDefault="00BC2107" w:rsidP="00BC2107">
      <w:pPr>
        <w:widowControl w:val="0"/>
        <w:autoSpaceDE w:val="0"/>
        <w:autoSpaceDN w:val="0"/>
        <w:adjustRightInd w:val="0"/>
        <w:rPr>
          <w:rFonts w:ascii="Helvetica" w:hAnsi="Helvetica" w:cs="Helvetica"/>
          <w:b/>
          <w:bCs/>
          <w:color w:val="000000"/>
          <w:sz w:val="22"/>
          <w:szCs w:val="22"/>
        </w:rPr>
      </w:pPr>
    </w:p>
    <w:p w14:paraId="658E01D5"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How does the professor know that I turned something into TK20?</w:t>
      </w:r>
    </w:p>
    <w:p w14:paraId="13E933C1"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747331C0" w14:textId="64DA2952"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You should email </w:t>
      </w:r>
      <w:r w:rsidR="00442911">
        <w:rPr>
          <w:rFonts w:ascii="Helvetica" w:hAnsi="Helvetica" w:cs="Helvetica"/>
          <w:color w:val="000000"/>
          <w:sz w:val="22"/>
          <w:szCs w:val="22"/>
        </w:rPr>
        <w:t>the professor</w:t>
      </w:r>
      <w:r>
        <w:rPr>
          <w:rFonts w:ascii="Helvetica" w:hAnsi="Helvetica" w:cs="Helvetica"/>
          <w:color w:val="000000"/>
          <w:sz w:val="22"/>
          <w:szCs w:val="22"/>
        </w:rPr>
        <w:t xml:space="preserve"> to let </w:t>
      </w:r>
      <w:r w:rsidR="00442911">
        <w:rPr>
          <w:rFonts w:ascii="Helvetica" w:hAnsi="Helvetica" w:cs="Helvetica"/>
          <w:color w:val="000000"/>
          <w:sz w:val="22"/>
          <w:szCs w:val="22"/>
        </w:rPr>
        <w:t>him or her</w:t>
      </w:r>
      <w:r>
        <w:rPr>
          <w:rFonts w:ascii="Helvetica" w:hAnsi="Helvetica" w:cs="Helvetica"/>
          <w:color w:val="000000"/>
          <w:sz w:val="22"/>
          <w:szCs w:val="22"/>
        </w:rPr>
        <w:t xml:space="preserve"> know that the file is ready to be read. </w:t>
      </w:r>
      <w:r w:rsidR="00442911">
        <w:rPr>
          <w:rFonts w:ascii="Helvetica" w:hAnsi="Helvetica" w:cs="Helvetica"/>
          <w:color w:val="000000"/>
          <w:sz w:val="22"/>
          <w:szCs w:val="22"/>
        </w:rPr>
        <w:t xml:space="preserve">We don’t get any notification saying that it is ready and some of us have as many as 150 Field Experience binders to read.  </w:t>
      </w:r>
    </w:p>
    <w:p w14:paraId="02488D43"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345FF638" w14:textId="04CEEA5E"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 xml:space="preserve">How am I getting </w:t>
      </w:r>
      <w:r w:rsidR="00442911">
        <w:rPr>
          <w:rFonts w:ascii="Helvetica" w:hAnsi="Helvetica" w:cs="Helvetica"/>
          <w:b/>
          <w:bCs/>
          <w:color w:val="000000"/>
          <w:sz w:val="22"/>
          <w:szCs w:val="22"/>
        </w:rPr>
        <w:t>scored</w:t>
      </w:r>
      <w:r>
        <w:rPr>
          <w:rFonts w:ascii="Helvetica" w:hAnsi="Helvetica" w:cs="Helvetica"/>
          <w:b/>
          <w:bCs/>
          <w:color w:val="000000"/>
          <w:sz w:val="22"/>
          <w:szCs w:val="22"/>
        </w:rPr>
        <w:t>?</w:t>
      </w:r>
    </w:p>
    <w:p w14:paraId="607582A2"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17216BDA" w14:textId="617E8143"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We are using the rubric that is on TK20</w:t>
      </w:r>
      <w:r w:rsidR="00FF7239">
        <w:rPr>
          <w:rFonts w:ascii="Helvetica" w:hAnsi="Helvetica" w:cs="Helvetica"/>
          <w:color w:val="000000"/>
          <w:sz w:val="22"/>
          <w:szCs w:val="22"/>
        </w:rPr>
        <w:t xml:space="preserve"> and on the Methods web page</w:t>
      </w:r>
      <w:r>
        <w:rPr>
          <w:rFonts w:ascii="Helvetica" w:hAnsi="Helvetica" w:cs="Helvetica"/>
          <w:color w:val="000000"/>
          <w:sz w:val="22"/>
          <w:szCs w:val="22"/>
        </w:rPr>
        <w:t xml:space="preserve">.  </w:t>
      </w:r>
    </w:p>
    <w:p w14:paraId="78334C5B"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630527CE"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How do I know if I am doing well on the ESLs?</w:t>
      </w:r>
    </w:p>
    <w:p w14:paraId="57D507A4"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2292F772" w14:textId="51489EBC" w:rsidR="00BC2107" w:rsidRDefault="00442911"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Your professor </w:t>
      </w:r>
      <w:r w:rsidR="00BC2107">
        <w:rPr>
          <w:rFonts w:ascii="Helvetica" w:hAnsi="Helvetica" w:cs="Helvetica"/>
          <w:color w:val="000000"/>
          <w:sz w:val="22"/>
          <w:szCs w:val="22"/>
        </w:rPr>
        <w:t>will score the rubric and provide feedback in the Feedback section</w:t>
      </w:r>
      <w:r w:rsidR="00FF7239">
        <w:rPr>
          <w:rFonts w:ascii="Helvetica" w:hAnsi="Helvetica" w:cs="Helvetica"/>
          <w:color w:val="000000"/>
          <w:sz w:val="22"/>
          <w:szCs w:val="22"/>
        </w:rPr>
        <w:t xml:space="preserve"> (see the red tab)</w:t>
      </w:r>
      <w:r w:rsidR="00BC2107">
        <w:rPr>
          <w:rFonts w:ascii="Helvetica" w:hAnsi="Helvetica" w:cs="Helvetica"/>
          <w:color w:val="000000"/>
          <w:sz w:val="22"/>
          <w:szCs w:val="22"/>
        </w:rPr>
        <w:t xml:space="preserve">.  Please read it as you will be completing a similar assignment in student teaching.  </w:t>
      </w:r>
    </w:p>
    <w:p w14:paraId="7B2B9439"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51E2374E" w14:textId="0BC5781F"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 xml:space="preserve">Do I fill out a self-assessment rubric for </w:t>
      </w:r>
      <w:r w:rsidR="00442911">
        <w:rPr>
          <w:rFonts w:ascii="Helvetica" w:hAnsi="Helvetica" w:cs="Helvetica"/>
          <w:b/>
          <w:bCs/>
          <w:color w:val="000000"/>
          <w:sz w:val="22"/>
          <w:szCs w:val="22"/>
        </w:rPr>
        <w:t>the</w:t>
      </w:r>
      <w:r>
        <w:rPr>
          <w:rFonts w:ascii="Helvetica" w:hAnsi="Helvetica" w:cs="Helvetica"/>
          <w:b/>
          <w:bCs/>
          <w:color w:val="000000"/>
          <w:sz w:val="22"/>
          <w:szCs w:val="22"/>
        </w:rPr>
        <w:t xml:space="preserve"> ESL?</w:t>
      </w:r>
    </w:p>
    <w:p w14:paraId="6E709B0D"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70F93B41" w14:textId="77777777"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Yes</w:t>
      </w:r>
    </w:p>
    <w:p w14:paraId="24631E6E"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09933882" w14:textId="77777777" w:rsidR="00BC2107" w:rsidRDefault="00BC2107" w:rsidP="00BC2107">
      <w:pPr>
        <w:widowControl w:val="0"/>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When do I hit the green SUBMIT button?</w:t>
      </w:r>
    </w:p>
    <w:p w14:paraId="6FEB7ED5" w14:textId="77777777" w:rsidR="00BC2107" w:rsidRDefault="00BC2107" w:rsidP="00BC2107">
      <w:pPr>
        <w:widowControl w:val="0"/>
        <w:autoSpaceDE w:val="0"/>
        <w:autoSpaceDN w:val="0"/>
        <w:adjustRightInd w:val="0"/>
        <w:rPr>
          <w:rFonts w:ascii="Helvetica" w:hAnsi="Helvetica" w:cs="Helvetica"/>
          <w:color w:val="000000"/>
          <w:sz w:val="22"/>
          <w:szCs w:val="22"/>
        </w:rPr>
      </w:pPr>
    </w:p>
    <w:p w14:paraId="386DA6A4" w14:textId="319DF2C3" w:rsidR="00BC2107" w:rsidRDefault="00BC2107" w:rsidP="00BC2107">
      <w:pPr>
        <w:widowControl w:val="0"/>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Click on SUBMIT after you have uploaded your lesson and completed the self-assessment. </w:t>
      </w:r>
      <w:r w:rsidR="00442911">
        <w:rPr>
          <w:rFonts w:ascii="Helvetica" w:hAnsi="Helvetica" w:cs="Helvetica"/>
          <w:color w:val="000000"/>
          <w:sz w:val="22"/>
          <w:szCs w:val="22"/>
        </w:rPr>
        <w:t xml:space="preserve">They feel free to do a happy dance, bake some cookies, talk a walk, or read a book to reward yourself for your hard work.  </w:t>
      </w:r>
    </w:p>
    <w:p w14:paraId="619EC5C1" w14:textId="77777777" w:rsidR="00255BC7" w:rsidRDefault="00255BC7"/>
    <w:sectPr w:rsidR="00255BC7" w:rsidSect="009E1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07"/>
    <w:rsid w:val="00255BC7"/>
    <w:rsid w:val="00442911"/>
    <w:rsid w:val="005E216C"/>
    <w:rsid w:val="006B222F"/>
    <w:rsid w:val="008F260B"/>
    <w:rsid w:val="00BC2107"/>
    <w:rsid w:val="00CA05E4"/>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952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2018-10-04T21:36:00Z</dcterms:created>
  <dcterms:modified xsi:type="dcterms:W3CDTF">2018-10-04T21:52:00Z</dcterms:modified>
</cp:coreProperties>
</file>