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B5690D" w14:textId="77777777" w:rsidR="00E60C38" w:rsidRDefault="003825B0" w:rsidP="003825B0">
      <w:pPr>
        <w:jc w:val="center"/>
        <w:rPr>
          <w:b/>
          <w:sz w:val="28"/>
        </w:rPr>
      </w:pPr>
      <w:bookmarkStart w:id="0" w:name="_GoBack"/>
      <w:bookmarkEnd w:id="0"/>
      <w:r w:rsidRPr="003825B0">
        <w:rPr>
          <w:b/>
          <w:sz w:val="28"/>
        </w:rPr>
        <w:t>Advising Canadian Teacher Education Majors</w:t>
      </w:r>
    </w:p>
    <w:p w14:paraId="028BD64B" w14:textId="77777777" w:rsidR="003825B0" w:rsidRPr="003825B0" w:rsidRDefault="00E60C38" w:rsidP="003825B0">
      <w:pPr>
        <w:jc w:val="center"/>
        <w:rPr>
          <w:b/>
          <w:sz w:val="28"/>
        </w:rPr>
      </w:pPr>
      <w:r>
        <w:rPr>
          <w:b/>
          <w:sz w:val="28"/>
        </w:rPr>
        <w:t>Fall 2013</w:t>
      </w:r>
    </w:p>
    <w:p w14:paraId="49A8A20F" w14:textId="77777777" w:rsidR="003825B0" w:rsidRDefault="003825B0"/>
    <w:p w14:paraId="655DF6BC" w14:textId="77777777" w:rsidR="003825B0" w:rsidRPr="000872D5" w:rsidRDefault="00C65F2E">
      <w:pPr>
        <w:rPr>
          <w:b/>
          <w:u w:val="single"/>
        </w:rPr>
      </w:pPr>
      <w:r w:rsidRPr="000872D5">
        <w:rPr>
          <w:b/>
          <w:u w:val="single"/>
        </w:rPr>
        <w:t>Alberta Requirements for T</w:t>
      </w:r>
      <w:r w:rsidR="003825B0" w:rsidRPr="000872D5">
        <w:rPr>
          <w:b/>
          <w:u w:val="single"/>
        </w:rPr>
        <w:t>eacher Certification</w:t>
      </w:r>
    </w:p>
    <w:p w14:paraId="60CF809B" w14:textId="77777777" w:rsidR="003825B0" w:rsidRDefault="003825B0" w:rsidP="003825B0">
      <w:pPr>
        <w:ind w:left="720"/>
      </w:pPr>
      <w:r>
        <w:t>All teacher Candidates</w:t>
      </w:r>
    </w:p>
    <w:p w14:paraId="1385B33F" w14:textId="77777777" w:rsidR="003825B0" w:rsidRDefault="003825B0" w:rsidP="003825B0">
      <w:pPr>
        <w:pStyle w:val="ListParagraph"/>
        <w:numPr>
          <w:ilvl w:val="0"/>
          <w:numId w:val="1"/>
        </w:numPr>
      </w:pPr>
      <w:r>
        <w:t>Four years of university education and a recognized degree</w:t>
      </w:r>
    </w:p>
    <w:p w14:paraId="0B3A31CF" w14:textId="77777777" w:rsidR="003825B0" w:rsidRDefault="003825B0" w:rsidP="003825B0">
      <w:pPr>
        <w:pStyle w:val="ListParagraph"/>
        <w:numPr>
          <w:ilvl w:val="0"/>
          <w:numId w:val="1"/>
        </w:numPr>
      </w:pPr>
      <w:r>
        <w:t>A minimum of 48 semester hours in professional teacher education coursework including semester hours in student teaching.</w:t>
      </w:r>
    </w:p>
    <w:p w14:paraId="52959556" w14:textId="77777777" w:rsidR="003825B0" w:rsidRDefault="003825B0" w:rsidP="003825B0">
      <w:pPr>
        <w:pStyle w:val="ListParagraph"/>
        <w:numPr>
          <w:ilvl w:val="0"/>
          <w:numId w:val="1"/>
        </w:numPr>
      </w:pPr>
      <w:r>
        <w:t>A minimum of 10 weeks in supervised student teaching</w:t>
      </w:r>
    </w:p>
    <w:p w14:paraId="4F8ED47D" w14:textId="77777777" w:rsidR="003825B0" w:rsidRDefault="003825B0" w:rsidP="003825B0">
      <w:pPr>
        <w:pStyle w:val="ListParagraph"/>
        <w:numPr>
          <w:ilvl w:val="0"/>
          <w:numId w:val="1"/>
        </w:numPr>
      </w:pPr>
      <w:r>
        <w:t xml:space="preserve">All students must have a valid </w:t>
      </w:r>
      <w:r w:rsidR="00E60C38">
        <w:t xml:space="preserve">teaching license </w:t>
      </w:r>
      <w:r>
        <w:t>from the State, in other words they need to apply for and obtain a ND Teacher License</w:t>
      </w:r>
    </w:p>
    <w:p w14:paraId="357AADDB" w14:textId="77777777" w:rsidR="003825B0" w:rsidRDefault="003825B0" w:rsidP="003825B0">
      <w:pPr>
        <w:ind w:left="720"/>
      </w:pPr>
      <w:r>
        <w:t>Elementary Education</w:t>
      </w:r>
    </w:p>
    <w:p w14:paraId="3E6C7A5C" w14:textId="77777777" w:rsidR="003825B0" w:rsidRDefault="003825B0" w:rsidP="003825B0">
      <w:pPr>
        <w:ind w:left="1440"/>
      </w:pPr>
      <w:r>
        <w:t>Minimum 24 semester hours in academic coursework including 3 semester hours each in Canadian Studies, Mathematics, and Science plus six semester hours in English and Composition</w:t>
      </w:r>
    </w:p>
    <w:p w14:paraId="629EE00E" w14:textId="77777777" w:rsidR="003825B0" w:rsidRDefault="003825B0" w:rsidP="003825B0">
      <w:pPr>
        <w:ind w:left="720"/>
      </w:pPr>
      <w:r>
        <w:t>Secondary Education</w:t>
      </w:r>
    </w:p>
    <w:p w14:paraId="0406619D" w14:textId="77777777" w:rsidR="003825B0" w:rsidRDefault="003825B0" w:rsidP="003825B0">
      <w:pPr>
        <w:ind w:left="1440"/>
      </w:pPr>
      <w:r>
        <w:t>Minimum 24 semester hours in a teachable subject area plus 6 semester hours in English and Composition</w:t>
      </w:r>
    </w:p>
    <w:p w14:paraId="03DB866D" w14:textId="77777777" w:rsidR="00880956" w:rsidRDefault="00880956" w:rsidP="003825B0">
      <w:pPr>
        <w:ind w:left="720"/>
      </w:pPr>
    </w:p>
    <w:p w14:paraId="17C0B487" w14:textId="77777777" w:rsidR="00880956" w:rsidRPr="002342E0" w:rsidRDefault="00880956" w:rsidP="00880956">
      <w:pPr>
        <w:rPr>
          <w:b/>
          <w:u w:val="single"/>
        </w:rPr>
      </w:pPr>
      <w:r w:rsidRPr="002342E0">
        <w:rPr>
          <w:b/>
          <w:u w:val="single"/>
        </w:rPr>
        <w:t>Saskatchewan Requirements for Professional A Certificate</w:t>
      </w:r>
    </w:p>
    <w:p w14:paraId="56DA69F8" w14:textId="77777777" w:rsidR="00880956" w:rsidRDefault="00880956" w:rsidP="00880956">
      <w:pPr>
        <w:ind w:left="720"/>
      </w:pPr>
      <w:r>
        <w:t>All Teacher Candidates</w:t>
      </w:r>
    </w:p>
    <w:p w14:paraId="14204183" w14:textId="77777777" w:rsidR="00880956" w:rsidRDefault="00880956" w:rsidP="00880956">
      <w:pPr>
        <w:ind w:left="1440"/>
      </w:pPr>
      <w:r>
        <w:t>1. Four year Bachelor</w:t>
      </w:r>
      <w:r w:rsidR="00E60C38">
        <w:t>’s degree with a minimum of 48 s</w:t>
      </w:r>
      <w:r>
        <w:t>emester hours of Teacher Education Coursework including student teaching.</w:t>
      </w:r>
    </w:p>
    <w:p w14:paraId="347E0014" w14:textId="77777777" w:rsidR="00880956" w:rsidRDefault="00880956" w:rsidP="00880956">
      <w:pPr>
        <w:ind w:left="720"/>
      </w:pPr>
      <w:r>
        <w:t>Elementary Route</w:t>
      </w:r>
    </w:p>
    <w:p w14:paraId="60D5CFA9" w14:textId="77777777" w:rsidR="00880956" w:rsidRDefault="00C65F2E" w:rsidP="00880956">
      <w:pPr>
        <w:pStyle w:val="ListParagraph"/>
        <w:numPr>
          <w:ilvl w:val="0"/>
          <w:numId w:val="4"/>
        </w:numPr>
      </w:pPr>
      <w:r>
        <w:t xml:space="preserve">Total of </w:t>
      </w:r>
      <w:r w:rsidR="00E60C38">
        <w:t>39 Semester hours from</w:t>
      </w:r>
      <w:r w:rsidR="00880956">
        <w:t xml:space="preserve"> at least three teaching fields</w:t>
      </w:r>
    </w:p>
    <w:p w14:paraId="058C82C8" w14:textId="77777777" w:rsidR="00880956" w:rsidRDefault="00C65F2E" w:rsidP="00880956">
      <w:pPr>
        <w:pStyle w:val="ListParagraph"/>
        <w:numPr>
          <w:ilvl w:val="0"/>
          <w:numId w:val="4"/>
        </w:numPr>
      </w:pPr>
      <w:r>
        <w:t>A</w:t>
      </w:r>
      <w:r w:rsidR="00880956">
        <w:t>t least 3 hours in English or acceptable communications class</w:t>
      </w:r>
    </w:p>
    <w:p w14:paraId="7A81D3D9" w14:textId="77777777" w:rsidR="00880956" w:rsidRDefault="00C65F2E" w:rsidP="00880956">
      <w:pPr>
        <w:pStyle w:val="ListParagraph"/>
        <w:numPr>
          <w:ilvl w:val="0"/>
          <w:numId w:val="4"/>
        </w:numPr>
      </w:pPr>
      <w:r>
        <w:t>A</w:t>
      </w:r>
      <w:r w:rsidR="00880956">
        <w:t>t least 6 SH in educational psychology</w:t>
      </w:r>
    </w:p>
    <w:p w14:paraId="61A91794" w14:textId="77777777" w:rsidR="00C65F2E" w:rsidRDefault="00C65F2E" w:rsidP="00880956">
      <w:pPr>
        <w:pStyle w:val="ListParagraph"/>
        <w:numPr>
          <w:ilvl w:val="0"/>
          <w:numId w:val="4"/>
        </w:numPr>
      </w:pPr>
      <w:r>
        <w:t>M</w:t>
      </w:r>
      <w:r w:rsidR="00880956">
        <w:t xml:space="preserve">ethods courses in: reading and language (6 SH), Science, </w:t>
      </w:r>
      <w:r>
        <w:t>Social Studies, and Mathematics</w:t>
      </w:r>
    </w:p>
    <w:p w14:paraId="2EFA6A66" w14:textId="77777777" w:rsidR="00C65F2E" w:rsidRDefault="00C65F2E" w:rsidP="00C65F2E">
      <w:pPr>
        <w:pStyle w:val="ListParagraph"/>
        <w:numPr>
          <w:ilvl w:val="0"/>
          <w:numId w:val="4"/>
        </w:numPr>
      </w:pPr>
      <w:r>
        <w:t>A minimum 8 week practicum in Elementary teaching</w:t>
      </w:r>
    </w:p>
    <w:p w14:paraId="57D09888" w14:textId="77777777" w:rsidR="00C65F2E" w:rsidRDefault="00C65F2E" w:rsidP="00C65F2E">
      <w:pPr>
        <w:ind w:left="720"/>
      </w:pPr>
      <w:r>
        <w:t>Secondary Route</w:t>
      </w:r>
    </w:p>
    <w:p w14:paraId="78786C33" w14:textId="77777777" w:rsidR="00C65F2E" w:rsidRDefault="00C65F2E" w:rsidP="00C65F2E">
      <w:pPr>
        <w:pStyle w:val="ListParagraph"/>
        <w:numPr>
          <w:ilvl w:val="0"/>
          <w:numId w:val="5"/>
        </w:numPr>
      </w:pPr>
      <w:r>
        <w:t>A major of at least 24 SH in a teaching field</w:t>
      </w:r>
    </w:p>
    <w:p w14:paraId="3EDBD5B7" w14:textId="77777777" w:rsidR="00C65F2E" w:rsidRDefault="00C65F2E" w:rsidP="00C65F2E">
      <w:pPr>
        <w:pStyle w:val="ListParagraph"/>
        <w:numPr>
          <w:ilvl w:val="0"/>
          <w:numId w:val="5"/>
        </w:numPr>
      </w:pPr>
      <w:r>
        <w:t>A minor of at least 15 hours in a secondary teaching field</w:t>
      </w:r>
    </w:p>
    <w:p w14:paraId="12A2AA9F" w14:textId="77777777" w:rsidR="00C65F2E" w:rsidRDefault="00C65F2E" w:rsidP="00C65F2E">
      <w:pPr>
        <w:pStyle w:val="ListParagraph"/>
        <w:numPr>
          <w:ilvl w:val="0"/>
          <w:numId w:val="5"/>
        </w:numPr>
      </w:pPr>
      <w:r>
        <w:t>At least 3 hours in English or acceptable communications class</w:t>
      </w:r>
    </w:p>
    <w:p w14:paraId="057840C6" w14:textId="77777777" w:rsidR="00C65F2E" w:rsidRDefault="00C65F2E" w:rsidP="00C65F2E">
      <w:pPr>
        <w:pStyle w:val="ListParagraph"/>
        <w:numPr>
          <w:ilvl w:val="0"/>
          <w:numId w:val="5"/>
        </w:numPr>
      </w:pPr>
      <w:r>
        <w:t>Methods classes in both the major and minor teaching fields</w:t>
      </w:r>
    </w:p>
    <w:p w14:paraId="7159A971" w14:textId="77777777" w:rsidR="001E3587" w:rsidRDefault="00C65F2E" w:rsidP="00C65F2E">
      <w:pPr>
        <w:pStyle w:val="ListParagraph"/>
        <w:numPr>
          <w:ilvl w:val="0"/>
          <w:numId w:val="5"/>
        </w:numPr>
      </w:pPr>
      <w:r>
        <w:t>At least 6 SH in Educational Psychology</w:t>
      </w:r>
    </w:p>
    <w:p w14:paraId="17C65920" w14:textId="77777777" w:rsidR="001E3587" w:rsidRPr="001E3587" w:rsidRDefault="001E3587" w:rsidP="001E3587">
      <w:pPr>
        <w:ind w:left="720"/>
        <w:rPr>
          <w:rFonts w:ascii="Times" w:hAnsi="Times"/>
        </w:rPr>
      </w:pPr>
      <w:r>
        <w:t>T</w:t>
      </w:r>
      <w:r>
        <w:rPr>
          <w:rFonts w:ascii="Times" w:hAnsi="Times"/>
        </w:rPr>
        <w:t>eachable</w:t>
      </w:r>
      <w:r w:rsidRPr="001E3587">
        <w:rPr>
          <w:rFonts w:ascii="Times" w:hAnsi="Times"/>
        </w:rPr>
        <w:t xml:space="preserve"> areas include: Arts Education, Health Education, Language Arts, Mathematics, Physical Education, Science, Social Studies, and the Practical and Applied Arts. </w:t>
      </w:r>
    </w:p>
    <w:p w14:paraId="2F55EAE1" w14:textId="77777777" w:rsidR="00C65F2E" w:rsidRDefault="00C65F2E" w:rsidP="00C65F2E"/>
    <w:p w14:paraId="0E2093CE" w14:textId="77777777" w:rsidR="00C65F2E" w:rsidRPr="002342E0" w:rsidRDefault="00C65F2E" w:rsidP="00C65F2E">
      <w:pPr>
        <w:rPr>
          <w:b/>
          <w:u w:val="single"/>
        </w:rPr>
      </w:pPr>
      <w:r w:rsidRPr="002342E0">
        <w:rPr>
          <w:b/>
          <w:u w:val="single"/>
        </w:rPr>
        <w:t>Manitoba Requirements for Teacher Certification</w:t>
      </w:r>
    </w:p>
    <w:p w14:paraId="12D3060D" w14:textId="77777777" w:rsidR="00C65F2E" w:rsidRDefault="00C65F2E" w:rsidP="00C65F2E">
      <w:pPr>
        <w:ind w:left="720"/>
      </w:pPr>
      <w:r>
        <w:t>Manitoba has two levels of certification</w:t>
      </w:r>
    </w:p>
    <w:p w14:paraId="449BEDC0" w14:textId="77777777" w:rsidR="00C65F2E" w:rsidRDefault="00C65F2E" w:rsidP="00C65F2E">
      <w:pPr>
        <w:ind w:left="1440"/>
      </w:pPr>
      <w:r w:rsidRPr="00C65F2E">
        <w:rPr>
          <w:u w:val="single"/>
        </w:rPr>
        <w:lastRenderedPageBreak/>
        <w:t>Permanent Professional</w:t>
      </w:r>
      <w:r>
        <w:rPr>
          <w:u w:val="single"/>
        </w:rPr>
        <w:t xml:space="preserve"> Certificate</w:t>
      </w:r>
      <w:r>
        <w:t>, requires a five-year degree with a minimum of 150 SH with at least 24 weeks of student teaching</w:t>
      </w:r>
      <w:r w:rsidR="00E60C38">
        <w:t>.</w:t>
      </w:r>
    </w:p>
    <w:p w14:paraId="2CFCAE1A" w14:textId="77777777" w:rsidR="002342E0" w:rsidRDefault="00C65F2E" w:rsidP="00C65F2E">
      <w:pPr>
        <w:ind w:left="1440"/>
      </w:pPr>
      <w:r w:rsidRPr="00C65F2E">
        <w:rPr>
          <w:u w:val="single"/>
        </w:rPr>
        <w:t>Provisional Professional Certificate</w:t>
      </w:r>
      <w:r>
        <w:t xml:space="preserve">, </w:t>
      </w:r>
      <w:r w:rsidR="002342E0">
        <w:t>A degree of at least 120 SH recognized in ND with at least 30 SH of professional coursework including student teaching.</w:t>
      </w:r>
    </w:p>
    <w:p w14:paraId="74AFDCA1" w14:textId="77777777" w:rsidR="002342E0" w:rsidRDefault="002342E0" w:rsidP="00C65F2E">
      <w:pPr>
        <w:ind w:left="1440"/>
      </w:pPr>
      <w:r>
        <w:tab/>
        <w:t>Elementary or Middle School Certification</w:t>
      </w:r>
    </w:p>
    <w:p w14:paraId="19B00DBE" w14:textId="77777777" w:rsidR="002342E0" w:rsidRDefault="002342E0" w:rsidP="002342E0">
      <w:pPr>
        <w:pStyle w:val="ListParagraph"/>
        <w:numPr>
          <w:ilvl w:val="0"/>
          <w:numId w:val="6"/>
        </w:numPr>
      </w:pPr>
      <w:r>
        <w:t>At least 18 hours in a teachable major</w:t>
      </w:r>
    </w:p>
    <w:p w14:paraId="120BF23D" w14:textId="77777777" w:rsidR="002342E0" w:rsidRDefault="002342E0" w:rsidP="002342E0">
      <w:pPr>
        <w:pStyle w:val="ListParagraph"/>
        <w:numPr>
          <w:ilvl w:val="0"/>
          <w:numId w:val="6"/>
        </w:numPr>
      </w:pPr>
      <w:r>
        <w:t>At least 12 SH in a teachable minor</w:t>
      </w:r>
    </w:p>
    <w:p w14:paraId="6F58DB2F" w14:textId="77777777" w:rsidR="002342E0" w:rsidRDefault="002342E0" w:rsidP="002342E0">
      <w:pPr>
        <w:pStyle w:val="ListParagraph"/>
        <w:numPr>
          <w:ilvl w:val="0"/>
          <w:numId w:val="6"/>
        </w:numPr>
      </w:pPr>
      <w:r>
        <w:t>Minimum of 3 credits in each of Mathematics, Physical Science, plus another 3 credits in either Physical Science of Mathematics for a total of nine credits</w:t>
      </w:r>
    </w:p>
    <w:p w14:paraId="3EDD8FC9" w14:textId="77777777" w:rsidR="002342E0" w:rsidRDefault="002342E0" w:rsidP="002342E0">
      <w:pPr>
        <w:pStyle w:val="ListParagraph"/>
        <w:numPr>
          <w:ilvl w:val="0"/>
          <w:numId w:val="6"/>
        </w:numPr>
      </w:pPr>
      <w:r>
        <w:t>At least 6 credits in English</w:t>
      </w:r>
    </w:p>
    <w:p w14:paraId="54E1F9A5" w14:textId="77777777" w:rsidR="002342E0" w:rsidRDefault="002342E0" w:rsidP="002342E0">
      <w:pPr>
        <w:pStyle w:val="ListParagraph"/>
        <w:numPr>
          <w:ilvl w:val="0"/>
          <w:numId w:val="6"/>
        </w:numPr>
      </w:pPr>
      <w:r>
        <w:t>6 credits in History and/or Geography</w:t>
      </w:r>
    </w:p>
    <w:p w14:paraId="7C3310CB" w14:textId="77777777" w:rsidR="002342E0" w:rsidRDefault="002342E0" w:rsidP="002342E0">
      <w:pPr>
        <w:ind w:left="2160"/>
      </w:pPr>
      <w:r>
        <w:t>Secondary Certification</w:t>
      </w:r>
    </w:p>
    <w:p w14:paraId="4E18447D" w14:textId="77777777" w:rsidR="002342E0" w:rsidRDefault="002342E0" w:rsidP="002342E0">
      <w:pPr>
        <w:pStyle w:val="ListParagraph"/>
        <w:numPr>
          <w:ilvl w:val="0"/>
          <w:numId w:val="7"/>
        </w:numPr>
      </w:pPr>
      <w:r>
        <w:t>At least 30 hours in a teachable major</w:t>
      </w:r>
    </w:p>
    <w:p w14:paraId="14085C49" w14:textId="77777777" w:rsidR="00E60C38" w:rsidRDefault="002342E0" w:rsidP="00E60C38">
      <w:pPr>
        <w:pStyle w:val="ListParagraph"/>
        <w:numPr>
          <w:ilvl w:val="0"/>
          <w:numId w:val="7"/>
        </w:numPr>
      </w:pPr>
      <w:r>
        <w:t>At least 18 SH in a teachable Minor</w:t>
      </w:r>
    </w:p>
    <w:p w14:paraId="1FC90D13" w14:textId="77777777" w:rsidR="00186530" w:rsidRPr="007C1198" w:rsidRDefault="00E60C38" w:rsidP="00186530">
      <w:pPr>
        <w:autoSpaceDE w:val="0"/>
        <w:autoSpaceDN w:val="0"/>
        <w:adjustRightInd w:val="0"/>
        <w:ind w:left="1440"/>
        <w:rPr>
          <w:b/>
        </w:rPr>
      </w:pPr>
      <w:r>
        <w:tab/>
      </w:r>
      <w:r w:rsidR="00186530" w:rsidRPr="00186530">
        <w:rPr>
          <w:b/>
        </w:rPr>
        <w:t xml:space="preserve">Elementary Major </w:t>
      </w:r>
      <w:r w:rsidR="007C1198">
        <w:rPr>
          <w:b/>
        </w:rPr>
        <w:t xml:space="preserve">- </w:t>
      </w:r>
      <w:r>
        <w:t>Teachable areas in Manitoba include:</w:t>
      </w:r>
      <w:r w:rsidR="00186530" w:rsidRPr="00186530">
        <w:rPr>
          <w:rFonts w:ascii="Arial" w:hAnsi="Arial" w:cs="Arial"/>
          <w:sz w:val="20"/>
          <w:szCs w:val="20"/>
        </w:rPr>
        <w:t xml:space="preserve"> </w:t>
      </w:r>
      <w:r w:rsidR="00186530" w:rsidRPr="00AF083E">
        <w:rPr>
          <w:rFonts w:ascii="Arial" w:hAnsi="Arial" w:cs="Arial"/>
          <w:sz w:val="20"/>
          <w:szCs w:val="20"/>
        </w:rPr>
        <w:t>Art, Biology,</w:t>
      </w:r>
      <w:r w:rsidR="00186530">
        <w:rPr>
          <w:rFonts w:ascii="Arial" w:hAnsi="Arial" w:cs="Arial"/>
          <w:sz w:val="20"/>
          <w:szCs w:val="20"/>
        </w:rPr>
        <w:t xml:space="preserve"> </w:t>
      </w:r>
      <w:r w:rsidR="00186530" w:rsidRPr="00AF083E">
        <w:rPr>
          <w:rFonts w:ascii="Arial" w:hAnsi="Arial" w:cs="Arial"/>
          <w:sz w:val="20"/>
          <w:szCs w:val="20"/>
        </w:rPr>
        <w:t xml:space="preserve">Chemistry, Computer Science, English, French, </w:t>
      </w:r>
      <w:r w:rsidR="00186530">
        <w:rPr>
          <w:rFonts w:ascii="Arial" w:hAnsi="Arial" w:cs="Arial"/>
          <w:sz w:val="20"/>
          <w:szCs w:val="20"/>
        </w:rPr>
        <w:t xml:space="preserve">General Science, </w:t>
      </w:r>
      <w:r w:rsidR="00186530" w:rsidRPr="00AF083E">
        <w:rPr>
          <w:rFonts w:ascii="Arial" w:hAnsi="Arial" w:cs="Arial"/>
          <w:sz w:val="20"/>
          <w:szCs w:val="20"/>
        </w:rPr>
        <w:t>Geography</w:t>
      </w:r>
      <w:proofErr w:type="gramStart"/>
      <w:r w:rsidR="00186530" w:rsidRPr="00AF083E">
        <w:rPr>
          <w:rFonts w:ascii="Arial" w:hAnsi="Arial" w:cs="Arial"/>
          <w:sz w:val="20"/>
          <w:szCs w:val="20"/>
        </w:rPr>
        <w:t>,  an</w:t>
      </w:r>
      <w:proofErr w:type="gramEnd"/>
      <w:r w:rsidR="00186530" w:rsidRPr="00AF083E">
        <w:rPr>
          <w:rFonts w:ascii="Arial" w:hAnsi="Arial" w:cs="Arial"/>
          <w:sz w:val="20"/>
          <w:szCs w:val="20"/>
        </w:rPr>
        <w:t xml:space="preserve"> approved Heritage, Aboriginal, or World Language, History, Human Ecology, Industrial Arts, Mathematics, Music, Native Studies, Physical Education (Health), Physics and T</w:t>
      </w:r>
      <w:r w:rsidR="00186530">
        <w:rPr>
          <w:rFonts w:ascii="Arial" w:hAnsi="Arial" w:cs="Arial"/>
          <w:sz w:val="20"/>
          <w:szCs w:val="20"/>
        </w:rPr>
        <w:t>heatre.</w:t>
      </w:r>
    </w:p>
    <w:p w14:paraId="7F076059" w14:textId="77777777" w:rsidR="00186530" w:rsidRDefault="00186530" w:rsidP="00186530">
      <w:pPr>
        <w:autoSpaceDE w:val="0"/>
        <w:autoSpaceDN w:val="0"/>
        <w:adjustRightInd w:val="0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Teachable minors include:</w:t>
      </w:r>
      <w:r w:rsidRPr="00186530">
        <w:rPr>
          <w:rFonts w:ascii="Arial" w:hAnsi="Arial" w:cs="Arial"/>
          <w:sz w:val="20"/>
          <w:szCs w:val="20"/>
        </w:rPr>
        <w:t xml:space="preserve"> </w:t>
      </w:r>
      <w:r w:rsidRPr="00AF083E">
        <w:rPr>
          <w:rFonts w:ascii="Arial" w:hAnsi="Arial" w:cs="Arial"/>
          <w:sz w:val="20"/>
          <w:szCs w:val="20"/>
        </w:rPr>
        <w:t>Anthropology, Classics, Dance, Developmental Studies, Earth Science, Economics, Environmental Studies, Law, Philosophy, Sociology, Political Science, and Psychology</w:t>
      </w:r>
      <w:r w:rsidRPr="003B5CE0">
        <w:rPr>
          <w:rFonts w:ascii="Arial" w:hAnsi="Arial" w:cs="Arial"/>
          <w:sz w:val="20"/>
          <w:szCs w:val="20"/>
        </w:rPr>
        <w:t>.</w:t>
      </w:r>
    </w:p>
    <w:p w14:paraId="59083D5A" w14:textId="77777777" w:rsidR="00186530" w:rsidRPr="007C1198" w:rsidRDefault="00186530" w:rsidP="00186530">
      <w:pPr>
        <w:autoSpaceDE w:val="0"/>
        <w:autoSpaceDN w:val="0"/>
        <w:adjustRightInd w:val="0"/>
        <w:ind w:left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186530">
        <w:rPr>
          <w:rFonts w:ascii="Arial" w:hAnsi="Arial" w:cs="Arial"/>
          <w:b/>
          <w:sz w:val="22"/>
          <w:szCs w:val="22"/>
        </w:rPr>
        <w:t xml:space="preserve">Secondary Major </w:t>
      </w:r>
      <w:r w:rsidR="007C1198">
        <w:rPr>
          <w:rFonts w:ascii="Arial" w:hAnsi="Arial" w:cs="Arial"/>
          <w:b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Teachable Areas include:</w:t>
      </w:r>
      <w:r w:rsidRPr="00186530">
        <w:rPr>
          <w:rFonts w:ascii="Arial" w:hAnsi="Arial" w:cs="Arial"/>
          <w:sz w:val="20"/>
          <w:szCs w:val="20"/>
        </w:rPr>
        <w:t xml:space="preserve"> </w:t>
      </w:r>
      <w:r w:rsidRPr="00AF083E">
        <w:rPr>
          <w:rFonts w:ascii="Arial" w:hAnsi="Arial" w:cs="Arial"/>
          <w:sz w:val="20"/>
          <w:szCs w:val="20"/>
        </w:rPr>
        <w:t xml:space="preserve">Art, Biology, Business Education, Chemistry, Computer Science, English, French, </w:t>
      </w:r>
      <w:r>
        <w:rPr>
          <w:rFonts w:ascii="Arial" w:hAnsi="Arial" w:cs="Arial"/>
          <w:sz w:val="20"/>
          <w:szCs w:val="20"/>
        </w:rPr>
        <w:t xml:space="preserve">General Science, </w:t>
      </w:r>
      <w:r w:rsidRPr="00AF083E">
        <w:rPr>
          <w:rFonts w:ascii="Arial" w:hAnsi="Arial" w:cs="Arial"/>
          <w:sz w:val="20"/>
          <w:szCs w:val="20"/>
        </w:rPr>
        <w:t>Geography,</w:t>
      </w:r>
      <w:r>
        <w:rPr>
          <w:rFonts w:ascii="Arial" w:hAnsi="Arial" w:cs="Arial"/>
          <w:sz w:val="20"/>
          <w:szCs w:val="20"/>
        </w:rPr>
        <w:t xml:space="preserve"> </w:t>
      </w:r>
      <w:r w:rsidRPr="00AF083E">
        <w:rPr>
          <w:rFonts w:ascii="Arial" w:hAnsi="Arial" w:cs="Arial"/>
          <w:sz w:val="20"/>
          <w:szCs w:val="20"/>
        </w:rPr>
        <w:t>an approved Heritage, Aboriginal, or World Language, History, Human Ecology, Industrial Arts, Mathematics, Music, Native Studies, Physical Education (Health), Physics and Theatre and Vocational Industrial</w:t>
      </w:r>
      <w:r w:rsidRPr="00FB4E5C">
        <w:rPr>
          <w:rFonts w:ascii="Arial" w:hAnsi="Arial" w:cs="Arial"/>
          <w:sz w:val="20"/>
          <w:szCs w:val="20"/>
        </w:rPr>
        <w:t>.</w:t>
      </w:r>
    </w:p>
    <w:p w14:paraId="2C268BD3" w14:textId="77777777" w:rsidR="00186530" w:rsidRPr="00186530" w:rsidRDefault="00186530" w:rsidP="00186530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  <w:lang w:val="en-CA"/>
        </w:rPr>
      </w:pPr>
      <w:r>
        <w:rPr>
          <w:rFonts w:ascii="Arial" w:hAnsi="Arial" w:cs="Arial"/>
          <w:sz w:val="20"/>
          <w:szCs w:val="20"/>
        </w:rPr>
        <w:t>Teachable minors in secondary are:</w:t>
      </w:r>
      <w:r w:rsidRPr="00186530">
        <w:rPr>
          <w:rFonts w:ascii="Arial" w:hAnsi="Arial" w:cs="Arial"/>
          <w:sz w:val="20"/>
          <w:szCs w:val="20"/>
        </w:rPr>
        <w:t xml:space="preserve"> </w:t>
      </w:r>
      <w:r w:rsidRPr="00AF083E">
        <w:rPr>
          <w:rFonts w:ascii="Arial" w:hAnsi="Arial" w:cs="Arial"/>
          <w:sz w:val="20"/>
          <w:szCs w:val="20"/>
        </w:rPr>
        <w:t xml:space="preserve">Art, Biology, Business Education, Chemistry, Computer Science, English, French, </w:t>
      </w:r>
      <w:r>
        <w:rPr>
          <w:rFonts w:ascii="Arial" w:hAnsi="Arial" w:cs="Arial"/>
          <w:sz w:val="20"/>
          <w:szCs w:val="20"/>
        </w:rPr>
        <w:t xml:space="preserve">General Science, </w:t>
      </w:r>
      <w:r w:rsidRPr="00AF083E">
        <w:rPr>
          <w:rFonts w:ascii="Arial" w:hAnsi="Arial" w:cs="Arial"/>
          <w:sz w:val="20"/>
          <w:szCs w:val="20"/>
        </w:rPr>
        <w:t>Geography,</w:t>
      </w:r>
      <w:r>
        <w:rPr>
          <w:rFonts w:ascii="Arial" w:hAnsi="Arial" w:cs="Arial"/>
          <w:sz w:val="20"/>
          <w:szCs w:val="20"/>
        </w:rPr>
        <w:t xml:space="preserve"> </w:t>
      </w:r>
      <w:r w:rsidRPr="00AF083E">
        <w:rPr>
          <w:rFonts w:ascii="Arial" w:hAnsi="Arial" w:cs="Arial"/>
          <w:sz w:val="20"/>
          <w:szCs w:val="20"/>
        </w:rPr>
        <w:t>an approved Heritage, Aboriginal, or World Language, History, Human Ecology, Industrial Arts, Mathematics, Music, Native Studies, Physical Education (Health), Physics and Theatre and Vocational Industrial</w:t>
      </w:r>
      <w:r w:rsidRPr="003B5CE0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2"/>
          <w:szCs w:val="22"/>
          <w:lang w:val="en-CA"/>
        </w:rPr>
        <w:t xml:space="preserve"> Plus </w:t>
      </w:r>
      <w:r w:rsidRPr="00AF083E">
        <w:rPr>
          <w:rFonts w:ascii="Arial" w:hAnsi="Arial" w:cs="Arial"/>
          <w:sz w:val="20"/>
          <w:szCs w:val="20"/>
        </w:rPr>
        <w:t>Anthropology, Classics, Dance, Developmental Studies, Earth Science, Economics, Environmental Studies, Law, Philosophy, Sociology, Political Science, and Psychology</w:t>
      </w:r>
      <w:r w:rsidRPr="003B5CE0">
        <w:rPr>
          <w:rFonts w:ascii="Arial" w:hAnsi="Arial" w:cs="Arial"/>
          <w:sz w:val="20"/>
          <w:szCs w:val="20"/>
        </w:rPr>
        <w:t>.</w:t>
      </w:r>
    </w:p>
    <w:p w14:paraId="5DCEE73B" w14:textId="77777777" w:rsidR="00186530" w:rsidRPr="0006562F" w:rsidRDefault="00186530" w:rsidP="00186530">
      <w:pPr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</w:p>
    <w:p w14:paraId="6589AA82" w14:textId="77777777" w:rsidR="002342E0" w:rsidRDefault="002342E0" w:rsidP="00E60C38"/>
    <w:p w14:paraId="6D5F2287" w14:textId="77777777" w:rsidR="000872D5" w:rsidRDefault="00E60C38" w:rsidP="000872D5">
      <w:r>
        <w:t>This overview only addresses the three provinces with the most Canadian students on our campus and even with that it is important that students in Teacher Education establish a dialogue with their home province in the event that requirements change.</w:t>
      </w:r>
    </w:p>
    <w:p w14:paraId="75BC850F" w14:textId="77777777" w:rsidR="003825B0" w:rsidRDefault="000872D5" w:rsidP="000872D5">
      <w:r>
        <w:t xml:space="preserve">Students from other Canadian Provinces will need to check with their respective </w:t>
      </w:r>
      <w:r w:rsidR="002E2645">
        <w:t>teacher certification agencies.</w:t>
      </w:r>
    </w:p>
    <w:sectPr w:rsidR="003825B0" w:rsidSect="003825B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E45"/>
    <w:multiLevelType w:val="hybridMultilevel"/>
    <w:tmpl w:val="215E5AD8"/>
    <w:lvl w:ilvl="0" w:tplc="1E620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F9B616E"/>
    <w:multiLevelType w:val="hybridMultilevel"/>
    <w:tmpl w:val="FEFE07F8"/>
    <w:lvl w:ilvl="0" w:tplc="374CBDF6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57412F5E"/>
    <w:multiLevelType w:val="hybridMultilevel"/>
    <w:tmpl w:val="CF046234"/>
    <w:lvl w:ilvl="0" w:tplc="65422D2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5D2E67AD"/>
    <w:multiLevelType w:val="hybridMultilevel"/>
    <w:tmpl w:val="0700E200"/>
    <w:lvl w:ilvl="0" w:tplc="1E620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EE65567"/>
    <w:multiLevelType w:val="hybridMultilevel"/>
    <w:tmpl w:val="11347BD4"/>
    <w:lvl w:ilvl="0" w:tplc="1E620D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FD65807"/>
    <w:multiLevelType w:val="hybridMultilevel"/>
    <w:tmpl w:val="6388B2DE"/>
    <w:lvl w:ilvl="0" w:tplc="1E620D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201FD4"/>
    <w:multiLevelType w:val="multilevel"/>
    <w:tmpl w:val="10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9D94C74"/>
    <w:multiLevelType w:val="hybridMultilevel"/>
    <w:tmpl w:val="757689FC"/>
    <w:lvl w:ilvl="0" w:tplc="1E620D0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B0"/>
    <w:rsid w:val="000872D5"/>
    <w:rsid w:val="00107078"/>
    <w:rsid w:val="00186530"/>
    <w:rsid w:val="001E3587"/>
    <w:rsid w:val="002342E0"/>
    <w:rsid w:val="00297C76"/>
    <w:rsid w:val="002E2645"/>
    <w:rsid w:val="00300ABF"/>
    <w:rsid w:val="00324E05"/>
    <w:rsid w:val="003825B0"/>
    <w:rsid w:val="006D487D"/>
    <w:rsid w:val="00744DE7"/>
    <w:rsid w:val="007C1198"/>
    <w:rsid w:val="00880956"/>
    <w:rsid w:val="008F54E0"/>
    <w:rsid w:val="00C65F2E"/>
    <w:rsid w:val="00DB5D54"/>
    <w:rsid w:val="00E60C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AFC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8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3727</Characters>
  <Application>Microsoft Macintosh Word</Application>
  <DocSecurity>0</DocSecurity>
  <Lines>31</Lines>
  <Paragraphs>8</Paragraphs>
  <ScaleCrop>false</ScaleCrop>
  <Company>Minot State University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Nordquist</dc:creator>
  <cp:keywords/>
  <cp:lastModifiedBy>Karen Elliott</cp:lastModifiedBy>
  <cp:revision>2</cp:revision>
  <dcterms:created xsi:type="dcterms:W3CDTF">2018-09-27T13:25:00Z</dcterms:created>
  <dcterms:modified xsi:type="dcterms:W3CDTF">2018-09-27T13:25:00Z</dcterms:modified>
</cp:coreProperties>
</file>