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C018C" w14:textId="58104995" w:rsidR="00FD103C" w:rsidRDefault="00F47519">
      <w:r>
        <w:t>Early</w:t>
      </w:r>
      <w:r w:rsidR="000D4271">
        <w:t xml:space="preserve">-Level Transition </w:t>
      </w:r>
      <w:r w:rsidR="00C904CB">
        <w:t>Conference</w:t>
      </w:r>
    </w:p>
    <w:p w14:paraId="3F8C3E26" w14:textId="02391086" w:rsidR="000D4271" w:rsidRDefault="000D4271"/>
    <w:p w14:paraId="6D699102" w14:textId="3537530D" w:rsidR="00170F3B" w:rsidRDefault="000D4271">
      <w:r>
        <w:t xml:space="preserve">The </w:t>
      </w:r>
      <w:r w:rsidR="00170F3B">
        <w:t>purpose</w:t>
      </w:r>
      <w:r w:rsidR="00D3118A">
        <w:t xml:space="preserve"> </w:t>
      </w:r>
      <w:r w:rsidR="00170F3B">
        <w:t>of</w:t>
      </w:r>
      <w:r w:rsidR="00D3118A">
        <w:t xml:space="preserve"> this paper</w:t>
      </w:r>
      <w:r>
        <w:t xml:space="preserve"> and meeting is for the teacher candidate and faculty to talk about strengths, challenges, and goals for </w:t>
      </w:r>
      <w:r w:rsidR="00F47519">
        <w:t>the mid-level clinical experiences and methods classes</w:t>
      </w:r>
      <w:r>
        <w:t xml:space="preserve">.  The conference should be held the </w:t>
      </w:r>
      <w:r w:rsidR="004D08BB">
        <w:t xml:space="preserve">semester </w:t>
      </w:r>
      <w:r w:rsidR="00C904CB">
        <w:t xml:space="preserve">that students are completing </w:t>
      </w:r>
      <w:r w:rsidR="00F47519">
        <w:t>ED 284L.</w:t>
      </w:r>
    </w:p>
    <w:p w14:paraId="3779113F" w14:textId="733C5A85" w:rsidR="00C9288B" w:rsidRDefault="000D4271">
      <w:r>
        <w:t xml:space="preserve">  </w:t>
      </w:r>
    </w:p>
    <w:tbl>
      <w:tblPr>
        <w:tblStyle w:val="TableGrid"/>
        <w:tblW w:w="0" w:type="auto"/>
        <w:tblLook w:val="04A0" w:firstRow="1" w:lastRow="0" w:firstColumn="1" w:lastColumn="0" w:noHBand="0" w:noVBand="1"/>
      </w:tblPr>
      <w:tblGrid>
        <w:gridCol w:w="5723"/>
        <w:gridCol w:w="1859"/>
        <w:gridCol w:w="1768"/>
      </w:tblGrid>
      <w:tr w:rsidR="00F47519" w14:paraId="28E81429" w14:textId="481CC1CA" w:rsidTr="00A93A1A">
        <w:tc>
          <w:tcPr>
            <w:tcW w:w="4585" w:type="dxa"/>
          </w:tcPr>
          <w:p w14:paraId="5331BE2D" w14:textId="2B9895F9" w:rsidR="00F47519" w:rsidRDefault="00F47519">
            <w:r>
              <w:t>Teacher Candidate’s Responsibilities</w:t>
            </w:r>
          </w:p>
        </w:tc>
        <w:tc>
          <w:tcPr>
            <w:tcW w:w="2790" w:type="dxa"/>
          </w:tcPr>
          <w:p w14:paraId="3659AA53" w14:textId="78526C2C" w:rsidR="00F47519" w:rsidRDefault="00522BBB">
            <w:r>
              <w:t>Committee</w:t>
            </w:r>
            <w:r w:rsidR="00F47519">
              <w:t xml:space="preserve"> member’s responsibilities</w:t>
            </w:r>
          </w:p>
        </w:tc>
        <w:tc>
          <w:tcPr>
            <w:tcW w:w="1975" w:type="dxa"/>
          </w:tcPr>
          <w:p w14:paraId="124334F5" w14:textId="22853A7F" w:rsidR="00F47519" w:rsidRDefault="00F47519">
            <w:r>
              <w:t>Teacher Advisement Field Placement Office Responsibilities</w:t>
            </w:r>
          </w:p>
        </w:tc>
      </w:tr>
      <w:tr w:rsidR="00F47519" w14:paraId="1DEC0DAA" w14:textId="375354ED" w:rsidTr="00A93A1A">
        <w:tc>
          <w:tcPr>
            <w:tcW w:w="4585" w:type="dxa"/>
          </w:tcPr>
          <w:p w14:paraId="6A5A32D9" w14:textId="1EA2FE63" w:rsidR="00F47519" w:rsidRDefault="00F47519" w:rsidP="00C9288B"/>
        </w:tc>
        <w:tc>
          <w:tcPr>
            <w:tcW w:w="2790" w:type="dxa"/>
          </w:tcPr>
          <w:p w14:paraId="215D9363" w14:textId="6E05EAB6" w:rsidR="00F47519" w:rsidRDefault="00F47519"/>
        </w:tc>
        <w:tc>
          <w:tcPr>
            <w:tcW w:w="1975" w:type="dxa"/>
          </w:tcPr>
          <w:p w14:paraId="12EDCB3D" w14:textId="6BFE7951" w:rsidR="00F47519" w:rsidRDefault="00F47519">
            <w:r>
              <w:t xml:space="preserve">Deb emails students </w:t>
            </w:r>
            <w:r w:rsidR="00BF74E8">
              <w:t xml:space="preserve">and committee members </w:t>
            </w:r>
            <w:r>
              <w:t xml:space="preserve">to let them know it is time for ELT </w:t>
            </w:r>
            <w:r w:rsidR="00C904CB">
              <w:t>conference</w:t>
            </w:r>
            <w:r w:rsidR="00BF74E8">
              <w:t xml:space="preserve"> and provides a link to these instructions</w:t>
            </w:r>
            <w:r>
              <w:t xml:space="preserve">.  Deb creates ELTP binders for the students.  </w:t>
            </w:r>
          </w:p>
        </w:tc>
      </w:tr>
      <w:tr w:rsidR="00F47519" w14:paraId="438B0F85" w14:textId="1ED337DA" w:rsidTr="00A93A1A">
        <w:tc>
          <w:tcPr>
            <w:tcW w:w="4585" w:type="dxa"/>
          </w:tcPr>
          <w:p w14:paraId="73592BDB" w14:textId="63432C02" w:rsidR="00F47519" w:rsidRDefault="00F47519">
            <w:r>
              <w:t xml:space="preserve">Set up a time and place so all three people can participate in the meeting together.   Meetings typically take </w:t>
            </w:r>
            <w:r w:rsidR="00A52995">
              <w:t>20</w:t>
            </w:r>
            <w:r>
              <w:t>-</w:t>
            </w:r>
            <w:r w:rsidR="00A52995">
              <w:t>3</w:t>
            </w:r>
            <w:r>
              <w:t xml:space="preserve">0 minutes.  </w:t>
            </w:r>
          </w:p>
        </w:tc>
        <w:tc>
          <w:tcPr>
            <w:tcW w:w="2790" w:type="dxa"/>
          </w:tcPr>
          <w:p w14:paraId="3EF47721" w14:textId="16ED38D3" w:rsidR="00F47519" w:rsidRDefault="00522BBB">
            <w:r>
              <w:t>Committee</w:t>
            </w:r>
            <w:r w:rsidR="00F47519">
              <w:t xml:space="preserve"> member</w:t>
            </w:r>
            <w:r w:rsidR="00C904CB">
              <w:t>(s)</w:t>
            </w:r>
            <w:r w:rsidR="00F47519">
              <w:t xml:space="preserve"> agree to meeting time and place.  </w:t>
            </w:r>
          </w:p>
        </w:tc>
        <w:tc>
          <w:tcPr>
            <w:tcW w:w="1975" w:type="dxa"/>
          </w:tcPr>
          <w:p w14:paraId="28126AD5" w14:textId="77777777" w:rsidR="00F47519" w:rsidRDefault="00F47519"/>
        </w:tc>
      </w:tr>
      <w:tr w:rsidR="00F47519" w14:paraId="548A5543" w14:textId="65992F8A" w:rsidTr="00A93A1A">
        <w:tc>
          <w:tcPr>
            <w:tcW w:w="4585" w:type="dxa"/>
          </w:tcPr>
          <w:p w14:paraId="6B9D8C24" w14:textId="322CC158" w:rsidR="00BF74E8" w:rsidRDefault="00522BBB">
            <w:r>
              <w:t xml:space="preserve">The teacher candidate should write a paper that reflects on three areas:  1) their observations 2) their service learning project 3) their growth and future teaching experiences and upload this paper to the </w:t>
            </w:r>
            <w:r w:rsidRPr="00522BBB">
              <w:rPr>
                <w:b/>
              </w:rPr>
              <w:t>Reflective Paper</w:t>
            </w:r>
            <w:r>
              <w:t xml:space="preserve"> tab in TK20.  Specific directions are her</w:t>
            </w:r>
            <w:r w:rsidR="00BF74E8">
              <w:t xml:space="preserve">e: </w:t>
            </w:r>
            <w:hyperlink r:id="rId7" w:history="1">
              <w:r w:rsidR="00BF74E8" w:rsidRPr="001A0120">
                <w:rPr>
                  <w:rStyle w:val="Hyperlink"/>
                </w:rPr>
                <w:t>https://www.minotstateu.edu/teu/advising.shtml</w:t>
              </w:r>
            </w:hyperlink>
          </w:p>
          <w:p w14:paraId="48DF35AF" w14:textId="014C6A7A" w:rsidR="00BF74E8" w:rsidRDefault="00BF74E8">
            <w:bookmarkStart w:id="0" w:name="_GoBack"/>
            <w:bookmarkEnd w:id="0"/>
          </w:p>
        </w:tc>
        <w:tc>
          <w:tcPr>
            <w:tcW w:w="2790" w:type="dxa"/>
          </w:tcPr>
          <w:p w14:paraId="361B68A5" w14:textId="77777777" w:rsidR="00F47519" w:rsidRDefault="00F47519"/>
        </w:tc>
        <w:tc>
          <w:tcPr>
            <w:tcW w:w="1975" w:type="dxa"/>
          </w:tcPr>
          <w:p w14:paraId="40C1A9E2" w14:textId="77777777" w:rsidR="00F47519" w:rsidRDefault="00F47519"/>
        </w:tc>
      </w:tr>
      <w:tr w:rsidR="00522BBB" w14:paraId="1926242F" w14:textId="77777777" w:rsidTr="00A93A1A">
        <w:tc>
          <w:tcPr>
            <w:tcW w:w="4585" w:type="dxa"/>
          </w:tcPr>
          <w:p w14:paraId="2850E259" w14:textId="732D83DD" w:rsidR="00522BBB" w:rsidRDefault="00522BBB">
            <w:r>
              <w:t xml:space="preserve">The teacher candidate should write a plan for what they need to do in order to get admitted to the teacher education program with specific goals and dates for when things will be attempted.  The paper should be uploaded to the </w:t>
            </w:r>
            <w:r w:rsidRPr="00522BBB">
              <w:rPr>
                <w:b/>
              </w:rPr>
              <w:t>Admission and Goals</w:t>
            </w:r>
            <w:r>
              <w:t xml:space="preserve"> tab in the binder.  </w:t>
            </w:r>
            <w:r>
              <w:lastRenderedPageBreak/>
              <w:t xml:space="preserve">Admissions requirements are here:    </w:t>
            </w:r>
            <w:hyperlink r:id="rId8" w:history="1">
              <w:r w:rsidR="00D212F4" w:rsidRPr="007D3B9A">
                <w:rPr>
                  <w:rStyle w:val="Hyperlink"/>
                </w:rPr>
                <w:t>https://www.minotstateu.edu/teu/ted_admission.shtml</w:t>
              </w:r>
            </w:hyperlink>
          </w:p>
          <w:p w14:paraId="509B571B" w14:textId="4A8D4305" w:rsidR="00D212F4" w:rsidRDefault="00D212F4"/>
        </w:tc>
        <w:tc>
          <w:tcPr>
            <w:tcW w:w="2790" w:type="dxa"/>
          </w:tcPr>
          <w:p w14:paraId="72698417" w14:textId="77777777" w:rsidR="00522BBB" w:rsidRDefault="00522BBB"/>
        </w:tc>
        <w:tc>
          <w:tcPr>
            <w:tcW w:w="1975" w:type="dxa"/>
          </w:tcPr>
          <w:p w14:paraId="54FD6C07" w14:textId="77777777" w:rsidR="00522BBB" w:rsidRDefault="00522BBB"/>
        </w:tc>
      </w:tr>
      <w:tr w:rsidR="00F47519" w14:paraId="7B7E04DD" w14:textId="609F1A64" w:rsidTr="00A93A1A">
        <w:tc>
          <w:tcPr>
            <w:tcW w:w="4585" w:type="dxa"/>
          </w:tcPr>
          <w:p w14:paraId="59F5C494" w14:textId="471EF052" w:rsidR="00F47519" w:rsidRDefault="00F47519">
            <w:r>
              <w:t>The teacher candidate should score himself/herself on the</w:t>
            </w:r>
            <w:r w:rsidR="00726A6F">
              <w:t xml:space="preserve"> </w:t>
            </w:r>
            <w:r w:rsidR="00522BBB">
              <w:t xml:space="preserve">rubric in the </w:t>
            </w:r>
            <w:r w:rsidR="00726A6F" w:rsidRPr="00522BBB">
              <w:rPr>
                <w:b/>
              </w:rPr>
              <w:t>Self-Assessment</w:t>
            </w:r>
            <w:r>
              <w:t xml:space="preserve"> </w:t>
            </w:r>
            <w:r w:rsidR="00522BBB">
              <w:t>tab</w:t>
            </w:r>
            <w:r>
              <w:t xml:space="preserve">.  The questions are:  1) </w:t>
            </w:r>
            <w:r w:rsidR="00C904CB">
              <w:t xml:space="preserve">respect </w:t>
            </w:r>
            <w:r>
              <w:t xml:space="preserve">2) </w:t>
            </w:r>
            <w:r w:rsidR="00C904CB">
              <w:t>communication and collaboration</w:t>
            </w:r>
            <w:r>
              <w:t xml:space="preserve"> 3</w:t>
            </w:r>
            <w:r w:rsidR="00C904CB">
              <w:t>) complexity of content and student learning</w:t>
            </w:r>
            <w:r>
              <w:t xml:space="preserve"> 4) </w:t>
            </w:r>
            <w:r w:rsidR="00C904CB">
              <w:t>responsibility 5) service learning project 6) teacher candidate growth</w:t>
            </w:r>
            <w:r>
              <w:t xml:space="preserve">. Ratings are from 1 to </w:t>
            </w:r>
            <w:r w:rsidR="00C904CB">
              <w:t>3</w:t>
            </w:r>
            <w:r>
              <w:t xml:space="preserve"> with </w:t>
            </w:r>
            <w:r w:rsidR="00140569">
              <w:t>3</w:t>
            </w:r>
            <w:r>
              <w:t xml:space="preserve"> as the </w:t>
            </w:r>
            <w:r w:rsidR="00140569">
              <w:t>highest</w:t>
            </w:r>
            <w:r>
              <w:t xml:space="preserve">.  </w:t>
            </w:r>
            <w:r w:rsidR="00A93A1A">
              <w:t xml:space="preserve">The teacher </w:t>
            </w:r>
            <w:r w:rsidR="00A52995">
              <w:t>should</w:t>
            </w:r>
            <w:r w:rsidR="00A93A1A">
              <w:t xml:space="preserve"> </w:t>
            </w:r>
            <w:r w:rsidR="00A52995">
              <w:t xml:space="preserve">write a brief explanation </w:t>
            </w:r>
            <w:r w:rsidR="00BF74E8">
              <w:t xml:space="preserve">of their ratings </w:t>
            </w:r>
            <w:r w:rsidR="00A52995">
              <w:t>for</w:t>
            </w:r>
            <w:r w:rsidR="00A93A1A">
              <w:t xml:space="preserve"> each item.  </w:t>
            </w:r>
            <w:r>
              <w:t xml:space="preserve">  </w:t>
            </w:r>
          </w:p>
        </w:tc>
        <w:tc>
          <w:tcPr>
            <w:tcW w:w="2790" w:type="dxa"/>
          </w:tcPr>
          <w:p w14:paraId="4483486B" w14:textId="1B1B995C" w:rsidR="00F47519" w:rsidRDefault="00F47519"/>
        </w:tc>
        <w:tc>
          <w:tcPr>
            <w:tcW w:w="1975" w:type="dxa"/>
          </w:tcPr>
          <w:p w14:paraId="52C45F9E" w14:textId="77777777" w:rsidR="00F47519" w:rsidRDefault="00F47519"/>
        </w:tc>
      </w:tr>
      <w:tr w:rsidR="00522BBB" w14:paraId="58C6F494" w14:textId="77777777" w:rsidTr="00A93A1A">
        <w:tc>
          <w:tcPr>
            <w:tcW w:w="4585" w:type="dxa"/>
          </w:tcPr>
          <w:p w14:paraId="432D4A81" w14:textId="2DA0646B" w:rsidR="00522BBB" w:rsidRDefault="00522BBB" w:rsidP="00522BBB">
            <w:r>
              <w:t>Once the three item</w:t>
            </w:r>
            <w:r w:rsidR="00DC245E">
              <w:t>s</w:t>
            </w:r>
            <w:r>
              <w:t xml:space="preserve"> (reflective paper, admission and goal</w:t>
            </w:r>
            <w:r w:rsidR="00DC245E">
              <w:t>s</w:t>
            </w:r>
            <w:r>
              <w:t>, and self-assessment) are compl</w:t>
            </w:r>
            <w:r w:rsidR="00A93A1A">
              <w:t>e</w:t>
            </w:r>
            <w:r>
              <w:t>ted, the teacher candidate should let the committee members know that it is ready to read at least 48 hours in advance of the meeting.  Teacher candidates should SAVE but not SUBMIT the binder.</w:t>
            </w:r>
          </w:p>
        </w:tc>
        <w:tc>
          <w:tcPr>
            <w:tcW w:w="2790" w:type="dxa"/>
          </w:tcPr>
          <w:p w14:paraId="3B90174C" w14:textId="4D87AE3A" w:rsidR="00522BBB" w:rsidRDefault="00522BBB" w:rsidP="00522BBB">
            <w:r>
              <w:t xml:space="preserve">Committee members should read the </w:t>
            </w:r>
            <w:r w:rsidR="00A93A1A">
              <w:t>information in the three tabs (Reflective Paper, Admission and Goals, and Self-Assessment)</w:t>
            </w:r>
            <w:r>
              <w:t xml:space="preserve"> in TK20 in advance of the meeting.  The ELT binders will be located in the Field Experience tab in the semester in which ED 284L was taken (i.e. Fall 2020) even if the meeting is taking place in Spring 2021.  </w:t>
            </w:r>
          </w:p>
        </w:tc>
        <w:tc>
          <w:tcPr>
            <w:tcW w:w="1975" w:type="dxa"/>
          </w:tcPr>
          <w:p w14:paraId="21DA8FAF" w14:textId="77777777" w:rsidR="00522BBB" w:rsidRDefault="00522BBB" w:rsidP="00522BBB"/>
        </w:tc>
      </w:tr>
      <w:tr w:rsidR="00522BBB" w14:paraId="12C33158" w14:textId="529522D0" w:rsidTr="00A93A1A">
        <w:tc>
          <w:tcPr>
            <w:tcW w:w="4585" w:type="dxa"/>
          </w:tcPr>
          <w:p w14:paraId="2C8D83E1" w14:textId="780F63AB" w:rsidR="00522BBB" w:rsidRDefault="00522BBB" w:rsidP="00522BBB">
            <w:r>
              <w:t xml:space="preserve">At the meeting, the teacher candidate </w:t>
            </w:r>
            <w:r w:rsidR="00A93A1A">
              <w:t xml:space="preserve">should orally summarize the paper, the plan for admission, and explain the rationale for each rating on the self-assessment.  </w:t>
            </w:r>
            <w:r>
              <w:t xml:space="preserve">  </w:t>
            </w:r>
          </w:p>
        </w:tc>
        <w:tc>
          <w:tcPr>
            <w:tcW w:w="2790" w:type="dxa"/>
          </w:tcPr>
          <w:p w14:paraId="4C09104D" w14:textId="342787D4" w:rsidR="00522BBB" w:rsidRDefault="00FA0F3A" w:rsidP="00522BBB">
            <w:r>
              <w:t>Both</w:t>
            </w:r>
            <w:r w:rsidR="00522BBB">
              <w:t xml:space="preserve"> committee member</w:t>
            </w:r>
            <w:r>
              <w:t>s</w:t>
            </w:r>
            <w:r w:rsidR="00522BBB">
              <w:t xml:space="preserve"> should log into the </w:t>
            </w:r>
            <w:r w:rsidR="00DC245E">
              <w:t>Early</w:t>
            </w:r>
            <w:r w:rsidR="00522BBB">
              <w:t xml:space="preserve">-Level Transition </w:t>
            </w:r>
            <w:r w:rsidR="00DC245E">
              <w:t>Conference</w:t>
            </w:r>
            <w:r w:rsidR="00522BBB">
              <w:t xml:space="preserve"> binder in TK20 and </w:t>
            </w:r>
            <w:r>
              <w:t xml:space="preserve">score the candidate on </w:t>
            </w:r>
            <w:r>
              <w:lastRenderedPageBreak/>
              <w:t>the Early Level Conference Clinical rubric</w:t>
            </w:r>
            <w:r w:rsidR="00522BBB">
              <w:t xml:space="preserve">.  The </w:t>
            </w:r>
            <w:r>
              <w:t>committee</w:t>
            </w:r>
            <w:r w:rsidR="00522BBB">
              <w:t xml:space="preserve"> member</w:t>
            </w:r>
            <w:r>
              <w:t>s</w:t>
            </w:r>
            <w:r w:rsidR="00522BBB">
              <w:t xml:space="preserve"> should click the SAVE button and then the SUBMIT button once the conference is completed.  </w:t>
            </w:r>
          </w:p>
        </w:tc>
        <w:tc>
          <w:tcPr>
            <w:tcW w:w="1975" w:type="dxa"/>
          </w:tcPr>
          <w:p w14:paraId="3E656D6A" w14:textId="77777777" w:rsidR="00522BBB" w:rsidRDefault="00522BBB" w:rsidP="00522BBB"/>
        </w:tc>
      </w:tr>
      <w:tr w:rsidR="00522BBB" w14:paraId="3C1167F9" w14:textId="54234BE8" w:rsidTr="00A93A1A">
        <w:tc>
          <w:tcPr>
            <w:tcW w:w="4585" w:type="dxa"/>
          </w:tcPr>
          <w:p w14:paraId="6548A880" w14:textId="2E7B61A0" w:rsidR="00522BBB" w:rsidRDefault="00522BBB" w:rsidP="00522BBB">
            <w:r>
              <w:t xml:space="preserve">After making any necessary changes, the teacher candidate should click the green SUBMIT button.  </w:t>
            </w:r>
          </w:p>
        </w:tc>
        <w:tc>
          <w:tcPr>
            <w:tcW w:w="2790" w:type="dxa"/>
          </w:tcPr>
          <w:p w14:paraId="2F7524CC" w14:textId="77777777" w:rsidR="00522BBB" w:rsidRDefault="00522BBB" w:rsidP="00522BBB"/>
        </w:tc>
        <w:tc>
          <w:tcPr>
            <w:tcW w:w="1975" w:type="dxa"/>
          </w:tcPr>
          <w:p w14:paraId="6923D94C" w14:textId="77777777" w:rsidR="00522BBB" w:rsidRDefault="00522BBB" w:rsidP="00522BBB"/>
        </w:tc>
      </w:tr>
    </w:tbl>
    <w:p w14:paraId="623B9A8D" w14:textId="2745AFE1" w:rsidR="000D4271" w:rsidRDefault="000D4271"/>
    <w:p w14:paraId="1D79DF84" w14:textId="66CBD5E3" w:rsidR="000D4271" w:rsidRDefault="000D4271" w:rsidP="00C9288B"/>
    <w:sectPr w:rsidR="000D4271" w:rsidSect="000B71A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B152E" w14:textId="77777777" w:rsidR="00472946" w:rsidRDefault="00472946" w:rsidP="00C53AD2">
      <w:r>
        <w:separator/>
      </w:r>
    </w:p>
  </w:endnote>
  <w:endnote w:type="continuationSeparator" w:id="0">
    <w:p w14:paraId="7D9A506B" w14:textId="77777777" w:rsidR="00472946" w:rsidRDefault="00472946" w:rsidP="00C5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60347" w14:textId="5A788CDC" w:rsidR="00C53AD2" w:rsidRDefault="00C53AD2">
    <w:pPr>
      <w:pStyle w:val="Footer"/>
    </w:pPr>
    <w:r>
      <w:rPr>
        <w:rFonts w:ascii="Times New Roman" w:hAnsi="Times New Roman" w:cs="Times New Roman"/>
      </w:rPr>
      <w:tab/>
      <w:t xml:space="preserv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490B8" w14:textId="77777777" w:rsidR="00472946" w:rsidRDefault="00472946" w:rsidP="00C53AD2">
      <w:r>
        <w:separator/>
      </w:r>
    </w:p>
  </w:footnote>
  <w:footnote w:type="continuationSeparator" w:id="0">
    <w:p w14:paraId="66C69EB0" w14:textId="77777777" w:rsidR="00472946" w:rsidRDefault="00472946" w:rsidP="00C53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91DB8"/>
    <w:multiLevelType w:val="hybridMultilevel"/>
    <w:tmpl w:val="706A0C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71"/>
    <w:rsid w:val="00017EC6"/>
    <w:rsid w:val="000A2C27"/>
    <w:rsid w:val="000B30F5"/>
    <w:rsid w:val="000B71A8"/>
    <w:rsid w:val="000D4271"/>
    <w:rsid w:val="00140569"/>
    <w:rsid w:val="00170F3B"/>
    <w:rsid w:val="00177860"/>
    <w:rsid w:val="0018016A"/>
    <w:rsid w:val="00311F2F"/>
    <w:rsid w:val="00330971"/>
    <w:rsid w:val="00371475"/>
    <w:rsid w:val="003E419D"/>
    <w:rsid w:val="00472946"/>
    <w:rsid w:val="004D08BB"/>
    <w:rsid w:val="004D5BA9"/>
    <w:rsid w:val="00502F85"/>
    <w:rsid w:val="00522BBB"/>
    <w:rsid w:val="005B66CA"/>
    <w:rsid w:val="006D154E"/>
    <w:rsid w:val="00726A6F"/>
    <w:rsid w:val="00764ECE"/>
    <w:rsid w:val="008E6A34"/>
    <w:rsid w:val="0091507D"/>
    <w:rsid w:val="009D520E"/>
    <w:rsid w:val="009D752C"/>
    <w:rsid w:val="00A52995"/>
    <w:rsid w:val="00A939B7"/>
    <w:rsid w:val="00A93A1A"/>
    <w:rsid w:val="00B74524"/>
    <w:rsid w:val="00BF74E8"/>
    <w:rsid w:val="00C078BC"/>
    <w:rsid w:val="00C17A94"/>
    <w:rsid w:val="00C53AD2"/>
    <w:rsid w:val="00C904CB"/>
    <w:rsid w:val="00C9288B"/>
    <w:rsid w:val="00D212F4"/>
    <w:rsid w:val="00D3118A"/>
    <w:rsid w:val="00DC245E"/>
    <w:rsid w:val="00F47519"/>
    <w:rsid w:val="00F51654"/>
    <w:rsid w:val="00FA0F3A"/>
    <w:rsid w:val="00FD1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B64D52"/>
  <w15:chartTrackingRefBased/>
  <w15:docId w15:val="{5D6B279F-FFD4-684B-BEF3-5FA8F3F2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271"/>
    <w:pPr>
      <w:ind w:left="720"/>
      <w:contextualSpacing/>
    </w:pPr>
  </w:style>
  <w:style w:type="character" w:styleId="Hyperlink">
    <w:name w:val="Hyperlink"/>
    <w:basedOn w:val="DefaultParagraphFont"/>
    <w:uiPriority w:val="99"/>
    <w:unhideWhenUsed/>
    <w:rsid w:val="000D4271"/>
    <w:rPr>
      <w:color w:val="0563C1" w:themeColor="hyperlink"/>
      <w:u w:val="single"/>
    </w:rPr>
  </w:style>
  <w:style w:type="character" w:styleId="UnresolvedMention">
    <w:name w:val="Unresolved Mention"/>
    <w:basedOn w:val="DefaultParagraphFont"/>
    <w:uiPriority w:val="99"/>
    <w:semiHidden/>
    <w:unhideWhenUsed/>
    <w:rsid w:val="000D4271"/>
    <w:rPr>
      <w:color w:val="605E5C"/>
      <w:shd w:val="clear" w:color="auto" w:fill="E1DFDD"/>
    </w:rPr>
  </w:style>
  <w:style w:type="table" w:styleId="TableGrid">
    <w:name w:val="Table Grid"/>
    <w:basedOn w:val="TableNormal"/>
    <w:uiPriority w:val="39"/>
    <w:rsid w:val="00C9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3AD2"/>
    <w:pPr>
      <w:tabs>
        <w:tab w:val="center" w:pos="4680"/>
        <w:tab w:val="right" w:pos="9360"/>
      </w:tabs>
    </w:pPr>
  </w:style>
  <w:style w:type="character" w:customStyle="1" w:styleId="HeaderChar">
    <w:name w:val="Header Char"/>
    <w:basedOn w:val="DefaultParagraphFont"/>
    <w:link w:val="Header"/>
    <w:uiPriority w:val="99"/>
    <w:rsid w:val="00C53AD2"/>
  </w:style>
  <w:style w:type="paragraph" w:styleId="Footer">
    <w:name w:val="footer"/>
    <w:basedOn w:val="Normal"/>
    <w:link w:val="FooterChar"/>
    <w:uiPriority w:val="99"/>
    <w:unhideWhenUsed/>
    <w:rsid w:val="00C53AD2"/>
    <w:pPr>
      <w:tabs>
        <w:tab w:val="center" w:pos="4680"/>
        <w:tab w:val="right" w:pos="9360"/>
      </w:tabs>
    </w:pPr>
  </w:style>
  <w:style w:type="character" w:customStyle="1" w:styleId="FooterChar">
    <w:name w:val="Footer Char"/>
    <w:basedOn w:val="DefaultParagraphFont"/>
    <w:link w:val="Footer"/>
    <w:uiPriority w:val="99"/>
    <w:rsid w:val="00C53AD2"/>
  </w:style>
  <w:style w:type="character" w:styleId="FollowedHyperlink">
    <w:name w:val="FollowedHyperlink"/>
    <w:basedOn w:val="DefaultParagraphFont"/>
    <w:uiPriority w:val="99"/>
    <w:semiHidden/>
    <w:unhideWhenUsed/>
    <w:rsid w:val="00311F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otstateu.edu/teu/ted_admission.shtml" TargetMode="External"/><Relationship Id="rId3" Type="http://schemas.openxmlformats.org/officeDocument/2006/relationships/settings" Target="settings.xml"/><Relationship Id="rId7" Type="http://schemas.openxmlformats.org/officeDocument/2006/relationships/hyperlink" Target="https://www.minotstateu.edu/teu/advising.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Hintz, Kathryn</cp:lastModifiedBy>
  <cp:revision>8</cp:revision>
  <cp:lastPrinted>2019-05-14T18:35:00Z</cp:lastPrinted>
  <dcterms:created xsi:type="dcterms:W3CDTF">2020-09-25T13:17:00Z</dcterms:created>
  <dcterms:modified xsi:type="dcterms:W3CDTF">2020-09-30T13:08:00Z</dcterms:modified>
</cp:coreProperties>
</file>