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left w:val="single" w:sz="6" w:space="0" w:color="EAEAEA"/>
          <w:bottom w:val="single" w:sz="6" w:space="0" w:color="EAEAEA"/>
          <w:right w:val="single" w:sz="6" w:space="0" w:color="EAEAE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5805"/>
        <w:gridCol w:w="1290"/>
      </w:tblGrid>
      <w:tr w:rsidR="002F7347" w:rsidRPr="00207FB3" w14:paraId="5AE053DE" w14:textId="77777777" w:rsidTr="00AC3396">
        <w:tc>
          <w:tcPr>
            <w:tcW w:w="0" w:type="auto"/>
            <w:gridSpan w:val="2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20233E5A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  <w:r w:rsidRPr="00207FB3">
              <w:rPr>
                <w:rFonts w:eastAsia="Times New Roman" w:cstheme="minorHAnsi"/>
                <w:b/>
                <w:bCs/>
                <w:sz w:val="22"/>
                <w:szCs w:val="22"/>
                <w:bdr w:val="none" w:sz="0" w:space="0" w:color="auto" w:frame="1"/>
              </w:rPr>
              <w:t>Social Media Option</w:t>
            </w:r>
          </w:p>
        </w:tc>
        <w:tc>
          <w:tcPr>
            <w:tcW w:w="12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noWrap/>
            <w:hideMark/>
          </w:tcPr>
          <w:p w14:paraId="031BC1A4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b/>
                <w:bCs/>
                <w:sz w:val="22"/>
                <w:szCs w:val="22"/>
              </w:rPr>
            </w:pPr>
          </w:p>
        </w:tc>
      </w:tr>
      <w:tr w:rsidR="002F7347" w:rsidRPr="00207FB3" w14:paraId="1942E4DC" w14:textId="77777777" w:rsidTr="00AC3396">
        <w:tc>
          <w:tcPr>
            <w:tcW w:w="2265" w:type="dxa"/>
            <w:tcBorders>
              <w:top w:val="single" w:sz="6" w:space="0" w:color="EAEAEA"/>
              <w:left w:val="nil"/>
              <w:bottom w:val="nil"/>
              <w:right w:val="nil"/>
            </w:tcBorders>
            <w:hideMark/>
          </w:tcPr>
          <w:p w14:paraId="6AFE5AB1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color w:val="0432FF"/>
                <w:sz w:val="22"/>
                <w:szCs w:val="22"/>
              </w:rPr>
            </w:pPr>
            <w:hyperlink r:id="rId4" w:tooltip="ART 112" w:history="1">
              <w:r w:rsidRPr="002F7347">
                <w:rPr>
                  <w:rFonts w:eastAsia="Times New Roman" w:cstheme="minorHAnsi"/>
                  <w:color w:val="FF0000"/>
                  <w:sz w:val="22"/>
                  <w:szCs w:val="22"/>
                  <w:u w:val="single"/>
                  <w:bdr w:val="none" w:sz="0" w:space="0" w:color="auto" w:frame="1"/>
                </w:rPr>
                <w:t>ART 112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hideMark/>
          </w:tcPr>
          <w:p w14:paraId="3AEA307D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  <w:r w:rsidRPr="00207FB3">
              <w:rPr>
                <w:rFonts w:eastAsia="Times New Roman" w:cstheme="minorHAnsi"/>
                <w:sz w:val="22"/>
                <w:szCs w:val="22"/>
              </w:rPr>
              <w:t>Print, Web, and Social Media Graphics</w:t>
            </w:r>
          </w:p>
        </w:tc>
        <w:tc>
          <w:tcPr>
            <w:tcW w:w="1274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hideMark/>
          </w:tcPr>
          <w:p w14:paraId="4552EC5F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F7347" w:rsidRPr="00207FB3" w14:paraId="6FF40C50" w14:textId="77777777" w:rsidTr="00AC3396">
        <w:tc>
          <w:tcPr>
            <w:tcW w:w="226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3652986D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color w:val="0432FF"/>
                <w:sz w:val="22"/>
                <w:szCs w:val="22"/>
              </w:rPr>
            </w:pPr>
            <w:hyperlink r:id="rId5" w:tooltip="COMM 221" w:history="1">
              <w:r w:rsidRPr="002F7347">
                <w:rPr>
                  <w:rFonts w:eastAsia="Times New Roman" w:cstheme="minorHAnsi"/>
                  <w:color w:val="FF0000"/>
                  <w:sz w:val="22"/>
                  <w:szCs w:val="22"/>
                  <w:u w:val="single"/>
                  <w:bdr w:val="none" w:sz="0" w:space="0" w:color="auto" w:frame="1"/>
                </w:rPr>
                <w:t>COMM 221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19AE5289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  <w:r w:rsidRPr="00207FB3">
              <w:rPr>
                <w:rFonts w:eastAsia="Times New Roman" w:cstheme="minorHAnsi"/>
                <w:sz w:val="22"/>
                <w:szCs w:val="22"/>
              </w:rPr>
              <w:t>PR &amp; Media Writing</w:t>
            </w:r>
          </w:p>
        </w:tc>
        <w:tc>
          <w:tcPr>
            <w:tcW w:w="12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noWrap/>
            <w:hideMark/>
          </w:tcPr>
          <w:p w14:paraId="4FA10971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F7347" w:rsidRPr="00207FB3" w14:paraId="29BF2C7C" w14:textId="77777777" w:rsidTr="00AC3396">
        <w:tc>
          <w:tcPr>
            <w:tcW w:w="2265" w:type="dxa"/>
            <w:tcBorders>
              <w:top w:val="single" w:sz="6" w:space="0" w:color="EAEAEA"/>
              <w:left w:val="nil"/>
              <w:bottom w:val="nil"/>
              <w:right w:val="nil"/>
            </w:tcBorders>
            <w:hideMark/>
          </w:tcPr>
          <w:p w14:paraId="00895838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color w:val="0432FF"/>
                <w:sz w:val="22"/>
                <w:szCs w:val="22"/>
              </w:rPr>
            </w:pPr>
            <w:hyperlink r:id="rId6" w:tooltip="COMM 224" w:history="1">
              <w:r w:rsidRPr="002F7347">
                <w:rPr>
                  <w:rFonts w:eastAsia="Times New Roman" w:cstheme="minorHAnsi"/>
                  <w:color w:val="FF0000"/>
                  <w:sz w:val="22"/>
                  <w:szCs w:val="22"/>
                  <w:u w:val="single"/>
                  <w:bdr w:val="none" w:sz="0" w:space="0" w:color="auto" w:frame="1"/>
                </w:rPr>
                <w:t>COMM 224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hideMark/>
          </w:tcPr>
          <w:p w14:paraId="300A1943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  <w:r w:rsidRPr="00207FB3">
              <w:rPr>
                <w:rFonts w:eastAsia="Times New Roman" w:cstheme="minorHAnsi"/>
                <w:sz w:val="22"/>
                <w:szCs w:val="22"/>
              </w:rPr>
              <w:t>Social Media, Writing, and Design</w:t>
            </w:r>
          </w:p>
        </w:tc>
        <w:tc>
          <w:tcPr>
            <w:tcW w:w="1274" w:type="dxa"/>
            <w:tcBorders>
              <w:top w:val="single" w:sz="6" w:space="0" w:color="EAEAEA"/>
              <w:left w:val="nil"/>
              <w:bottom w:val="nil"/>
              <w:right w:val="nil"/>
            </w:tcBorders>
            <w:noWrap/>
            <w:hideMark/>
          </w:tcPr>
          <w:p w14:paraId="0E77ECAC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F7347" w:rsidRPr="00207FB3" w14:paraId="276AEA52" w14:textId="77777777" w:rsidTr="00AC3396">
        <w:tc>
          <w:tcPr>
            <w:tcW w:w="2265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261A5067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color w:val="0432FF"/>
                <w:sz w:val="22"/>
                <w:szCs w:val="22"/>
              </w:rPr>
            </w:pPr>
            <w:hyperlink r:id="rId7" w:tooltip="COMM 310" w:history="1">
              <w:r w:rsidRPr="002F7347">
                <w:rPr>
                  <w:rFonts w:eastAsia="Times New Roman" w:cstheme="minorHAnsi"/>
                  <w:color w:val="FF0000"/>
                  <w:sz w:val="22"/>
                  <w:szCs w:val="22"/>
                  <w:u w:val="single"/>
                  <w:bdr w:val="none" w:sz="0" w:space="0" w:color="auto" w:frame="1"/>
                </w:rPr>
                <w:t>COMM 310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hideMark/>
          </w:tcPr>
          <w:p w14:paraId="5A8B35DA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  <w:r w:rsidRPr="00207FB3">
              <w:rPr>
                <w:rFonts w:eastAsia="Times New Roman" w:cstheme="minorHAnsi"/>
                <w:sz w:val="22"/>
                <w:szCs w:val="22"/>
              </w:rPr>
              <w:t>Social Media Strategy and Measurement</w:t>
            </w:r>
          </w:p>
        </w:tc>
        <w:tc>
          <w:tcPr>
            <w:tcW w:w="1274" w:type="dxa"/>
            <w:tcBorders>
              <w:top w:val="single" w:sz="6" w:space="0" w:color="EAEAEA"/>
              <w:left w:val="nil"/>
              <w:bottom w:val="nil"/>
              <w:right w:val="nil"/>
            </w:tcBorders>
            <w:shd w:val="clear" w:color="auto" w:fill="F9F9F9"/>
            <w:noWrap/>
            <w:hideMark/>
          </w:tcPr>
          <w:p w14:paraId="299DD7C2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  <w:tr w:rsidR="002F7347" w:rsidRPr="00207FB3" w14:paraId="04214B08" w14:textId="77777777" w:rsidTr="00AC3396">
        <w:tc>
          <w:tcPr>
            <w:tcW w:w="2265" w:type="dxa"/>
            <w:tcBorders>
              <w:top w:val="single" w:sz="6" w:space="0" w:color="EAEAEA"/>
              <w:left w:val="nil"/>
              <w:bottom w:val="nil"/>
              <w:right w:val="nil"/>
            </w:tcBorders>
            <w:hideMark/>
          </w:tcPr>
          <w:p w14:paraId="4BAC1225" w14:textId="77777777" w:rsidR="002F7347" w:rsidRPr="00207FB3" w:rsidRDefault="002F7347" w:rsidP="00AC3396">
            <w:pPr>
              <w:textAlignment w:val="baseline"/>
              <w:rPr>
                <w:rFonts w:eastAsia="Times New Roman" w:cstheme="minorHAnsi"/>
                <w:color w:val="0432FF"/>
                <w:sz w:val="22"/>
                <w:szCs w:val="22"/>
              </w:rPr>
            </w:pPr>
            <w:hyperlink r:id="rId8" w:tooltip="COMM 460" w:history="1">
              <w:r w:rsidRPr="002F7347">
                <w:rPr>
                  <w:rFonts w:eastAsia="Times New Roman" w:cstheme="minorHAnsi"/>
                  <w:color w:val="FF0000"/>
                  <w:sz w:val="22"/>
                  <w:szCs w:val="22"/>
                  <w:u w:val="single"/>
                  <w:bdr w:val="none" w:sz="0" w:space="0" w:color="auto" w:frame="1"/>
                </w:rPr>
                <w:t>COMM 460</w:t>
              </w:r>
            </w:hyperlink>
          </w:p>
        </w:tc>
        <w:tc>
          <w:tcPr>
            <w:tcW w:w="0" w:type="auto"/>
            <w:tcBorders>
              <w:top w:val="single" w:sz="6" w:space="0" w:color="EAEAEA"/>
              <w:left w:val="nil"/>
              <w:bottom w:val="nil"/>
              <w:right w:val="nil"/>
            </w:tcBorders>
            <w:hideMark/>
          </w:tcPr>
          <w:p w14:paraId="234104C9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  <w:r w:rsidRPr="00207FB3">
              <w:rPr>
                <w:rFonts w:eastAsia="Times New Roman" w:cstheme="minorHAnsi"/>
                <w:sz w:val="22"/>
                <w:szCs w:val="22"/>
              </w:rPr>
              <w:t>Advanced TV and Social Media Production</w:t>
            </w:r>
          </w:p>
        </w:tc>
        <w:tc>
          <w:tcPr>
            <w:tcW w:w="0" w:type="auto"/>
            <w:vAlign w:val="center"/>
            <w:hideMark/>
          </w:tcPr>
          <w:p w14:paraId="106169B7" w14:textId="77777777" w:rsidR="002F7347" w:rsidRPr="00207FB3" w:rsidRDefault="002F7347" w:rsidP="00AC3396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33E5C4C7" w14:textId="77777777" w:rsidR="00437F66" w:rsidRDefault="002F7347"/>
    <w:sectPr w:rsidR="00437F66" w:rsidSect="00CE3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7"/>
    <w:rsid w:val="002F7347"/>
    <w:rsid w:val="007316F1"/>
    <w:rsid w:val="00754860"/>
    <w:rsid w:val="00A161D0"/>
    <w:rsid w:val="00CE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DBE1F"/>
  <w15:chartTrackingRefBased/>
  <w15:docId w15:val="{6F34FC37-DD13-7D49-A937-8509D586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3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next.minotstateu.edu/search/?P=COMM%204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atalognext.minotstateu.edu/search/?P=COMM%203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talognext.minotstateu.edu/search/?P=COMM%20224" TargetMode="External"/><Relationship Id="rId5" Type="http://schemas.openxmlformats.org/officeDocument/2006/relationships/hyperlink" Target="https://catalognext.minotstateu.edu/search/?P=COMM%202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talognext.minotstateu.edu/search/?P=ART%201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577</Characters>
  <Application>Microsoft Office Word</Application>
  <DocSecurity>0</DocSecurity>
  <Lines>10</Lines>
  <Paragraphs>3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Paxman, Christina</dc:creator>
  <cp:keywords/>
  <dc:description/>
  <cp:lastModifiedBy>Paxman, Christina</cp:lastModifiedBy>
  <cp:revision>1</cp:revision>
  <dcterms:created xsi:type="dcterms:W3CDTF">2020-04-14T20:28:00Z</dcterms:created>
  <dcterms:modified xsi:type="dcterms:W3CDTF">2020-04-14T20:29:00Z</dcterms:modified>
</cp:coreProperties>
</file>