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015C" w14:textId="77777777" w:rsidR="003A68D9" w:rsidRPr="00C72724" w:rsidRDefault="00A25C3D" w:rsidP="003A1B24">
      <w:pPr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C72724">
        <w:rPr>
          <w:rFonts w:ascii="Calibri" w:hAnsi="Calibri" w:cs="Calibri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21C2B44" wp14:editId="2DB48547">
            <wp:simplePos x="0" y="0"/>
            <wp:positionH relativeFrom="margin">
              <wp:posOffset>-179070</wp:posOffset>
            </wp:positionH>
            <wp:positionV relativeFrom="margin">
              <wp:posOffset>-111760</wp:posOffset>
            </wp:positionV>
            <wp:extent cx="1188720" cy="1188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965" w:rsidRPr="00C72724">
        <w:rPr>
          <w:rFonts w:ascii="Calibri" w:hAnsi="Calibri" w:cs="Calibri"/>
          <w:b/>
          <w:color w:val="000000" w:themeColor="text1"/>
          <w:sz w:val="28"/>
          <w:szCs w:val="28"/>
        </w:rPr>
        <w:t>North Dakota University System</w:t>
      </w:r>
    </w:p>
    <w:p w14:paraId="398F1936" w14:textId="77777777" w:rsidR="007D2B9A" w:rsidRPr="00C72724" w:rsidRDefault="00D9270C" w:rsidP="003A1B24">
      <w:pPr>
        <w:jc w:val="center"/>
        <w:rPr>
          <w:rFonts w:ascii="Calibri" w:hAnsi="Calibri" w:cs="Calibri"/>
          <w:b/>
          <w:color w:val="000000" w:themeColor="text1"/>
          <w:szCs w:val="24"/>
        </w:rPr>
      </w:pPr>
      <w:r w:rsidRPr="00C72724">
        <w:rPr>
          <w:rFonts w:ascii="Calibri" w:hAnsi="Calibri" w:cs="Calibri"/>
          <w:b/>
          <w:color w:val="000000" w:themeColor="text1"/>
          <w:szCs w:val="24"/>
        </w:rPr>
        <w:t xml:space="preserve">Pre-Tax </w:t>
      </w:r>
      <w:r w:rsidR="004C67D8" w:rsidRPr="00C72724">
        <w:rPr>
          <w:rFonts w:ascii="Calibri" w:hAnsi="Calibri" w:cs="Calibri"/>
          <w:b/>
          <w:color w:val="000000" w:themeColor="text1"/>
          <w:szCs w:val="24"/>
        </w:rPr>
        <w:t xml:space="preserve">Flexible Spending Accounts </w:t>
      </w:r>
      <w:r w:rsidR="00191390" w:rsidRPr="00C72724">
        <w:rPr>
          <w:rFonts w:ascii="Calibri" w:hAnsi="Calibri" w:cs="Calibri"/>
          <w:b/>
          <w:color w:val="000000" w:themeColor="text1"/>
          <w:szCs w:val="24"/>
        </w:rPr>
        <w:t>2022</w:t>
      </w:r>
    </w:p>
    <w:p w14:paraId="41C710F2" w14:textId="77777777" w:rsidR="007263C2" w:rsidRPr="00C72724" w:rsidRDefault="00344D44" w:rsidP="003A1B24">
      <w:pPr>
        <w:jc w:val="center"/>
        <w:rPr>
          <w:rFonts w:ascii="Calibri" w:hAnsi="Calibri" w:cs="Calibri"/>
          <w:b/>
          <w:color w:val="000000" w:themeColor="text1"/>
          <w:szCs w:val="24"/>
        </w:rPr>
      </w:pPr>
      <w:r w:rsidRPr="00C72724">
        <w:rPr>
          <w:rFonts w:ascii="Calibri" w:hAnsi="Calibri" w:cs="Calibri"/>
          <w:b/>
          <w:color w:val="000000" w:themeColor="text1"/>
          <w:szCs w:val="24"/>
        </w:rPr>
        <w:t>How to Enroll</w:t>
      </w:r>
      <w:r w:rsidR="00BE7417" w:rsidRPr="00C72724">
        <w:rPr>
          <w:rFonts w:ascii="Calibri" w:hAnsi="Calibri" w:cs="Calibri"/>
          <w:b/>
          <w:color w:val="000000" w:themeColor="text1"/>
          <w:szCs w:val="24"/>
        </w:rPr>
        <w:t xml:space="preserve"> or Re-Enroll Online</w:t>
      </w:r>
    </w:p>
    <w:p w14:paraId="0CE1F613" w14:textId="77777777" w:rsidR="00A25C3D" w:rsidRPr="00C72724" w:rsidRDefault="00A25C3D" w:rsidP="003A1B24">
      <w:pPr>
        <w:jc w:val="center"/>
        <w:rPr>
          <w:rFonts w:ascii="Calibri" w:hAnsi="Calibri" w:cs="Calibri"/>
          <w:b/>
          <w:color w:val="000000" w:themeColor="text1"/>
          <w:sz w:val="28"/>
        </w:rPr>
      </w:pPr>
    </w:p>
    <w:p w14:paraId="53A9E86E" w14:textId="77777777" w:rsidR="00A25C3D" w:rsidRPr="00C72724" w:rsidRDefault="00653965" w:rsidP="003A1B24">
      <w:pPr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C72724">
        <w:rPr>
          <w:rFonts w:ascii="Calibri" w:hAnsi="Calibri" w:cs="Calibri"/>
          <w:b/>
          <w:color w:val="000000" w:themeColor="text1"/>
          <w:sz w:val="28"/>
          <w:szCs w:val="28"/>
        </w:rPr>
        <w:t>October 18</w:t>
      </w:r>
      <w:r w:rsidR="00191390" w:rsidRPr="00C72724">
        <w:rPr>
          <w:rFonts w:ascii="Calibri" w:hAnsi="Calibri" w:cs="Calibri"/>
          <w:b/>
          <w:color w:val="000000" w:themeColor="text1"/>
          <w:sz w:val="28"/>
          <w:szCs w:val="28"/>
        </w:rPr>
        <w:t xml:space="preserve">, 2021 – </w:t>
      </w:r>
      <w:r w:rsidRPr="00C72724">
        <w:rPr>
          <w:rFonts w:ascii="Calibri" w:hAnsi="Calibri" w:cs="Calibri"/>
          <w:b/>
          <w:color w:val="000000" w:themeColor="text1"/>
          <w:sz w:val="28"/>
          <w:szCs w:val="28"/>
        </w:rPr>
        <w:t xml:space="preserve">November </w:t>
      </w:r>
      <w:r w:rsidR="00191390" w:rsidRPr="00C72724">
        <w:rPr>
          <w:rFonts w:ascii="Calibri" w:hAnsi="Calibri" w:cs="Calibri"/>
          <w:b/>
          <w:color w:val="000000" w:themeColor="text1"/>
          <w:sz w:val="28"/>
          <w:szCs w:val="28"/>
        </w:rPr>
        <w:t>5, 2021</w:t>
      </w:r>
    </w:p>
    <w:p w14:paraId="3846A046" w14:textId="77777777" w:rsidR="00BE7417" w:rsidRPr="00C72724" w:rsidRDefault="00BE7417" w:rsidP="003A1B24">
      <w:pPr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</w:p>
    <w:p w14:paraId="087F6EE1" w14:textId="2B38D557" w:rsidR="00BE7417" w:rsidRPr="00C72724" w:rsidRDefault="003640BA" w:rsidP="003640BA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C72724">
        <w:rPr>
          <w:rFonts w:asciiTheme="minorHAnsi" w:hAnsiTheme="minorHAnsi" w:cs="Arial"/>
          <w:b/>
          <w:color w:val="000000" w:themeColor="text1"/>
          <w:sz w:val="22"/>
          <w:szCs w:val="22"/>
        </w:rPr>
        <w:t>If you are a current participant</w:t>
      </w:r>
      <w:r w:rsidR="003F2F57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follow these instructions to</w:t>
      </w:r>
      <w:r w:rsidRPr="00C72724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re-enroll</w:t>
      </w:r>
      <w:r w:rsidR="00D9270C" w:rsidRPr="00C72724">
        <w:rPr>
          <w:rFonts w:asciiTheme="minorHAnsi" w:hAnsiTheme="minorHAnsi" w:cs="Arial"/>
          <w:b/>
          <w:color w:val="000000" w:themeColor="text1"/>
          <w:sz w:val="22"/>
          <w:szCs w:val="22"/>
        </w:rPr>
        <w:t>:</w:t>
      </w:r>
    </w:p>
    <w:p w14:paraId="1BCD723A" w14:textId="1809BE44" w:rsidR="00BE7417" w:rsidRPr="00C72724" w:rsidRDefault="00BE7417" w:rsidP="00BE7417">
      <w:pPr>
        <w:numPr>
          <w:ilvl w:val="1"/>
          <w:numId w:val="8"/>
        </w:num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C72724">
        <w:rPr>
          <w:rFonts w:asciiTheme="minorHAnsi" w:hAnsiTheme="minorHAnsi" w:cs="Arial"/>
          <w:color w:val="000000" w:themeColor="text1"/>
          <w:sz w:val="22"/>
          <w:szCs w:val="22"/>
        </w:rPr>
        <w:t xml:space="preserve">Go to </w:t>
      </w:r>
      <w:hyperlink r:id="rId8" w:history="1">
        <w:r w:rsidRPr="003F2F57">
          <w:rPr>
            <w:rStyle w:val="Hyperlink"/>
            <w:rFonts w:asciiTheme="minorHAnsi" w:hAnsiTheme="minorHAnsi" w:cs="Arial"/>
            <w:b/>
            <w:sz w:val="22"/>
            <w:szCs w:val="22"/>
          </w:rPr>
          <w:t>asiflex.com</w:t>
        </w:r>
      </w:hyperlink>
      <w:r w:rsidRPr="00C72724">
        <w:rPr>
          <w:rFonts w:asciiTheme="minorHAnsi" w:hAnsiTheme="minorHAnsi" w:cs="Arial"/>
          <w:color w:val="000000" w:themeColor="text1"/>
          <w:sz w:val="22"/>
          <w:szCs w:val="22"/>
        </w:rPr>
        <w:t xml:space="preserve"> and click on the “</w:t>
      </w:r>
      <w:r w:rsidR="004D3EE2">
        <w:rPr>
          <w:rFonts w:asciiTheme="minorHAnsi" w:hAnsiTheme="minorHAnsi" w:cs="Arial"/>
          <w:color w:val="000000" w:themeColor="text1"/>
          <w:sz w:val="22"/>
          <w:szCs w:val="22"/>
        </w:rPr>
        <w:t>Employee Login</w:t>
      </w:r>
      <w:r w:rsidRPr="00C72724">
        <w:rPr>
          <w:rFonts w:asciiTheme="minorHAnsi" w:hAnsiTheme="minorHAnsi" w:cs="Arial"/>
          <w:color w:val="000000" w:themeColor="text1"/>
          <w:sz w:val="22"/>
          <w:szCs w:val="22"/>
        </w:rPr>
        <w:t>” tab</w:t>
      </w:r>
      <w:r w:rsidR="003F2F57">
        <w:rPr>
          <w:rFonts w:asciiTheme="minorHAnsi" w:hAnsiTheme="minorHAnsi" w:cs="Arial"/>
          <w:color w:val="000000" w:themeColor="text1"/>
          <w:sz w:val="22"/>
          <w:szCs w:val="22"/>
        </w:rPr>
        <w:t xml:space="preserve"> on the upper right-hand corner of the screen</w:t>
      </w:r>
      <w:r w:rsidRPr="00C72724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14:paraId="33A3CF4C" w14:textId="77777777" w:rsidR="00BE7417" w:rsidRPr="00C72724" w:rsidRDefault="00BE7417" w:rsidP="00BE7417">
      <w:pPr>
        <w:numPr>
          <w:ilvl w:val="1"/>
          <w:numId w:val="8"/>
        </w:num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C72724">
        <w:rPr>
          <w:rFonts w:asciiTheme="minorHAnsi" w:hAnsiTheme="minorHAnsi" w:cs="Arial"/>
          <w:color w:val="000000" w:themeColor="text1"/>
          <w:sz w:val="22"/>
          <w:szCs w:val="22"/>
        </w:rPr>
        <w:t>Once you are on the Main Menu, simply click on the green “Open Enrollment” button under the “Participant Services” section of the webpage.</w:t>
      </w:r>
    </w:p>
    <w:p w14:paraId="2E54613D" w14:textId="77777777" w:rsidR="00BE7417" w:rsidRPr="00C72724" w:rsidRDefault="00BE7417" w:rsidP="00BE7417">
      <w:pPr>
        <w:numPr>
          <w:ilvl w:val="1"/>
          <w:numId w:val="8"/>
        </w:num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C72724">
        <w:rPr>
          <w:rFonts w:asciiTheme="minorHAnsi" w:hAnsiTheme="minorHAnsi" w:cs="Arial"/>
          <w:color w:val="000000" w:themeColor="text1"/>
          <w:sz w:val="22"/>
          <w:szCs w:val="22"/>
        </w:rPr>
        <w:t>See Making Elections (Below)</w:t>
      </w:r>
    </w:p>
    <w:p w14:paraId="762337B3" w14:textId="77777777" w:rsidR="00BE7417" w:rsidRPr="00C72724" w:rsidRDefault="00BE7417" w:rsidP="00BE7417">
      <w:pPr>
        <w:jc w:val="both"/>
        <w:rPr>
          <w:rFonts w:ascii="Arial" w:hAnsi="Arial" w:cs="Arial"/>
          <w:color w:val="000000" w:themeColor="text1"/>
          <w:sz w:val="16"/>
          <w:szCs w:val="22"/>
        </w:rPr>
      </w:pPr>
    </w:p>
    <w:p w14:paraId="401CC65D" w14:textId="77777777" w:rsidR="00CC7030" w:rsidRPr="00C72724" w:rsidRDefault="00D9270C" w:rsidP="00D9270C">
      <w:pPr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 w:rsidRPr="00C72724">
        <w:rPr>
          <w:rFonts w:asciiTheme="minorHAnsi" w:hAnsiTheme="minorHAnsi" w:cs="Calibri"/>
          <w:b/>
          <w:color w:val="000000" w:themeColor="text1"/>
          <w:sz w:val="22"/>
          <w:szCs w:val="22"/>
        </w:rPr>
        <w:t>If yo</w:t>
      </w:r>
      <w:r w:rsidR="00CC7030" w:rsidRPr="00C72724">
        <w:rPr>
          <w:rFonts w:asciiTheme="minorHAnsi" w:hAnsiTheme="minorHAnsi" w:cs="Calibri"/>
          <w:b/>
          <w:color w:val="000000" w:themeColor="text1"/>
          <w:sz w:val="22"/>
          <w:szCs w:val="22"/>
        </w:rPr>
        <w:t>u are not a current participant:</w:t>
      </w:r>
    </w:p>
    <w:p w14:paraId="2C596AAD" w14:textId="0461AF9A" w:rsidR="003F2F57" w:rsidRPr="003F2F57" w:rsidRDefault="00CC7030" w:rsidP="003F2F57">
      <w:pPr>
        <w:pStyle w:val="ListParagraph"/>
        <w:numPr>
          <w:ilvl w:val="0"/>
          <w:numId w:val="9"/>
        </w:numPr>
        <w:rPr>
          <w:rFonts w:asciiTheme="minorHAnsi" w:hAnsiTheme="minorHAnsi" w:cs="Calibri"/>
          <w:color w:val="000000" w:themeColor="text1"/>
        </w:rPr>
      </w:pPr>
      <w:r w:rsidRPr="00C72724">
        <w:rPr>
          <w:rFonts w:asciiTheme="minorHAnsi" w:hAnsiTheme="minorHAnsi" w:cs="Calibri"/>
          <w:color w:val="000000" w:themeColor="text1"/>
        </w:rPr>
        <w:t>G</w:t>
      </w:r>
      <w:r w:rsidR="003A68D9" w:rsidRPr="00C72724">
        <w:rPr>
          <w:rFonts w:asciiTheme="minorHAnsi" w:hAnsiTheme="minorHAnsi" w:cs="Calibri"/>
          <w:color w:val="000000" w:themeColor="text1"/>
        </w:rPr>
        <w:t xml:space="preserve">o to </w:t>
      </w:r>
      <w:hyperlink r:id="rId9" w:history="1">
        <w:r w:rsidR="003F2F57" w:rsidRPr="003F2F57">
          <w:rPr>
            <w:rStyle w:val="Hyperlink"/>
            <w:rFonts w:asciiTheme="minorHAnsi" w:hAnsiTheme="minorHAnsi" w:cs="Calibri"/>
          </w:rPr>
          <w:t>https://enroll.asiflex.com/select01</w:t>
        </w:r>
        <w:r w:rsidR="003F2F57" w:rsidRPr="003F2F57">
          <w:rPr>
            <w:rStyle w:val="Hyperlink"/>
            <w:rFonts w:asciiTheme="minorHAnsi" w:hAnsiTheme="minorHAnsi" w:cs="Calibri"/>
          </w:rPr>
          <w:t>0</w:t>
        </w:r>
        <w:r w:rsidR="003F2F57" w:rsidRPr="003F2F57">
          <w:rPr>
            <w:rStyle w:val="Hyperlink"/>
            <w:rFonts w:asciiTheme="minorHAnsi" w:hAnsiTheme="minorHAnsi" w:cs="Calibri"/>
          </w:rPr>
          <w:t>.aspx</w:t>
        </w:r>
      </w:hyperlink>
    </w:p>
    <w:p w14:paraId="3ADD596C" w14:textId="77777777" w:rsidR="003A68D9" w:rsidRPr="00C72724" w:rsidRDefault="00CC7030" w:rsidP="00CC7030">
      <w:pPr>
        <w:pStyle w:val="ListParagraph"/>
        <w:numPr>
          <w:ilvl w:val="0"/>
          <w:numId w:val="9"/>
        </w:numPr>
        <w:rPr>
          <w:rFonts w:asciiTheme="minorHAnsi" w:hAnsiTheme="minorHAnsi" w:cs="Calibri"/>
          <w:color w:val="000000" w:themeColor="text1"/>
        </w:rPr>
      </w:pPr>
      <w:r w:rsidRPr="00C72724">
        <w:rPr>
          <w:rFonts w:cs="Calibri"/>
          <w:color w:val="000000" w:themeColor="text1"/>
        </w:rPr>
        <w:t xml:space="preserve">Enter your employer code: </w:t>
      </w:r>
      <w:r w:rsidRPr="00C72724">
        <w:rPr>
          <w:rFonts w:cs="Calibri"/>
          <w:b/>
          <w:color w:val="000000" w:themeColor="text1"/>
        </w:rPr>
        <w:t xml:space="preserve"> </w:t>
      </w:r>
      <w:r w:rsidR="00C72724" w:rsidRPr="00C72724">
        <w:rPr>
          <w:rFonts w:cs="Calibri"/>
          <w:b/>
          <w:color w:val="000000" w:themeColor="text1"/>
        </w:rPr>
        <w:t>NDUS</w:t>
      </w:r>
      <w:r w:rsidRPr="00C72724">
        <w:rPr>
          <w:rFonts w:cs="Calibri"/>
          <w:b/>
          <w:color w:val="000000" w:themeColor="text1"/>
        </w:rPr>
        <w:t xml:space="preserve"> </w:t>
      </w:r>
      <w:r w:rsidRPr="00C72724">
        <w:rPr>
          <w:rFonts w:cs="Calibri"/>
          <w:color w:val="000000" w:themeColor="text1"/>
        </w:rPr>
        <w:t xml:space="preserve">and click </w:t>
      </w:r>
      <w:r w:rsidRPr="00C72724">
        <w:rPr>
          <w:rFonts w:cs="Calibri"/>
          <w:b/>
          <w:i/>
          <w:color w:val="000000" w:themeColor="text1"/>
        </w:rPr>
        <w:t>“Continue”.</w:t>
      </w:r>
    </w:p>
    <w:p w14:paraId="58BC493E" w14:textId="77777777" w:rsidR="00CC7030" w:rsidRPr="00C72724" w:rsidRDefault="00CC7030" w:rsidP="00CC7030">
      <w:pPr>
        <w:pStyle w:val="ListParagraph"/>
        <w:numPr>
          <w:ilvl w:val="0"/>
          <w:numId w:val="9"/>
        </w:numPr>
        <w:rPr>
          <w:rFonts w:asciiTheme="minorHAnsi" w:hAnsiTheme="minorHAnsi" w:cs="Calibri"/>
          <w:color w:val="000000" w:themeColor="text1"/>
        </w:rPr>
      </w:pPr>
      <w:r w:rsidRPr="00C72724">
        <w:rPr>
          <w:rFonts w:cs="Calibri"/>
          <w:color w:val="000000" w:themeColor="text1"/>
        </w:rPr>
        <w:t>Enter your social security number</w:t>
      </w:r>
      <w:r w:rsidR="00B755EF" w:rsidRPr="00C72724">
        <w:rPr>
          <w:rFonts w:cs="Calibri"/>
          <w:color w:val="000000" w:themeColor="text1"/>
        </w:rPr>
        <w:t xml:space="preserve"> </w:t>
      </w:r>
      <w:r w:rsidRPr="00C72724">
        <w:rPr>
          <w:rFonts w:cs="Calibri"/>
          <w:color w:val="000000" w:themeColor="text1"/>
        </w:rPr>
        <w:t>and click “</w:t>
      </w:r>
      <w:r w:rsidRPr="00C72724">
        <w:rPr>
          <w:rFonts w:cs="Calibri"/>
          <w:b/>
          <w:i/>
          <w:color w:val="000000" w:themeColor="text1"/>
        </w:rPr>
        <w:t>Continue</w:t>
      </w:r>
      <w:r w:rsidRPr="00C72724">
        <w:rPr>
          <w:rFonts w:cs="Calibri"/>
          <w:color w:val="000000" w:themeColor="text1"/>
        </w:rPr>
        <w:t>”.</w:t>
      </w:r>
    </w:p>
    <w:p w14:paraId="4A52B487" w14:textId="77777777" w:rsidR="00CC7030" w:rsidRPr="00C72724" w:rsidRDefault="00CC7030" w:rsidP="00CC7030">
      <w:pPr>
        <w:pStyle w:val="ListParagraph"/>
        <w:numPr>
          <w:ilvl w:val="0"/>
          <w:numId w:val="9"/>
        </w:numPr>
        <w:jc w:val="both"/>
        <w:rPr>
          <w:b/>
          <w:bCs/>
          <w:color w:val="000000" w:themeColor="text1"/>
        </w:rPr>
      </w:pPr>
      <w:r w:rsidRPr="00C72724">
        <w:rPr>
          <w:color w:val="000000" w:themeColor="text1"/>
        </w:rPr>
        <w:t xml:space="preserve">Enter the first three letters of your last name and then the initial of your first name.  You may be prompted to enter your full first name, last </w:t>
      </w:r>
      <w:proofErr w:type="gramStart"/>
      <w:r w:rsidRPr="00C72724">
        <w:rPr>
          <w:color w:val="000000" w:themeColor="text1"/>
        </w:rPr>
        <w:t>name</w:t>
      </w:r>
      <w:proofErr w:type="gramEnd"/>
      <w:r w:rsidRPr="00C72724">
        <w:rPr>
          <w:color w:val="000000" w:themeColor="text1"/>
        </w:rPr>
        <w:t xml:space="preserve"> or ID for verification purposes. Click </w:t>
      </w:r>
      <w:r w:rsidRPr="00C72724">
        <w:rPr>
          <w:b/>
          <w:i/>
          <w:color w:val="000000" w:themeColor="text1"/>
        </w:rPr>
        <w:t>"</w:t>
      </w:r>
      <w:r w:rsidRPr="00C72724">
        <w:rPr>
          <w:rFonts w:asciiTheme="minorHAnsi" w:hAnsiTheme="minorHAnsi"/>
          <w:b/>
          <w:i/>
          <w:color w:val="000000" w:themeColor="text1"/>
        </w:rPr>
        <w:t>Continue</w:t>
      </w:r>
      <w:r w:rsidRPr="00C72724">
        <w:rPr>
          <w:b/>
          <w:i/>
          <w:color w:val="000000" w:themeColor="text1"/>
        </w:rPr>
        <w:t>"</w:t>
      </w:r>
      <w:r w:rsidRPr="00C72724">
        <w:rPr>
          <w:b/>
          <w:bCs/>
          <w:color w:val="000000" w:themeColor="text1"/>
        </w:rPr>
        <w:t>.</w:t>
      </w:r>
    </w:p>
    <w:p w14:paraId="61E47330" w14:textId="77777777" w:rsidR="00D9270C" w:rsidRPr="00C72724" w:rsidRDefault="00D9270C" w:rsidP="00D9270C">
      <w:pPr>
        <w:rPr>
          <w:rFonts w:ascii="Calibri" w:hAnsi="Calibri" w:cs="Calibri"/>
          <w:b/>
          <w:color w:val="000000" w:themeColor="text1"/>
          <w:sz w:val="32"/>
        </w:rPr>
      </w:pPr>
      <w:r w:rsidRPr="00C72724">
        <w:rPr>
          <w:rFonts w:ascii="Calibri" w:hAnsi="Calibri" w:cs="Calibri"/>
          <w:b/>
          <w:color w:val="000000" w:themeColor="text1"/>
          <w:sz w:val="22"/>
          <w:szCs w:val="22"/>
        </w:rPr>
        <w:t>Making Elections</w:t>
      </w:r>
    </w:p>
    <w:p w14:paraId="1423D19B" w14:textId="77777777" w:rsidR="003A68D9" w:rsidRPr="00C72724" w:rsidRDefault="003A68D9" w:rsidP="00B67BA6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D2CE0A1" w14:textId="77777777" w:rsidR="00A2365A" w:rsidRPr="00C72724" w:rsidRDefault="00CC7030" w:rsidP="00A2365A">
      <w:pPr>
        <w:pStyle w:val="PlainText"/>
        <w:rPr>
          <w:color w:val="000000" w:themeColor="text1"/>
          <w:szCs w:val="22"/>
        </w:rPr>
      </w:pPr>
      <w:r w:rsidRPr="00C72724">
        <w:rPr>
          <w:rFonts w:cs="Calibri"/>
          <w:color w:val="000000" w:themeColor="text1"/>
          <w:szCs w:val="22"/>
        </w:rPr>
        <w:t>1</w:t>
      </w:r>
      <w:r w:rsidR="003A68D9" w:rsidRPr="00C72724">
        <w:rPr>
          <w:rFonts w:cs="Calibri"/>
          <w:color w:val="000000" w:themeColor="text1"/>
          <w:szCs w:val="22"/>
        </w:rPr>
        <w:t xml:space="preserve">.  </w:t>
      </w:r>
      <w:r w:rsidR="00A2365A" w:rsidRPr="00C72724">
        <w:rPr>
          <w:rFonts w:cs="Calibri"/>
          <w:color w:val="000000" w:themeColor="text1"/>
          <w:szCs w:val="22"/>
        </w:rPr>
        <w:t>Health Care Flexible Spending Account</w:t>
      </w:r>
      <w:r w:rsidR="00F719CC" w:rsidRPr="00C72724">
        <w:rPr>
          <w:rFonts w:cs="Calibri"/>
          <w:color w:val="000000" w:themeColor="text1"/>
          <w:szCs w:val="22"/>
        </w:rPr>
        <w:t xml:space="preserve"> (HCFSA)</w:t>
      </w:r>
      <w:r w:rsidR="00A2365A" w:rsidRPr="00C72724">
        <w:rPr>
          <w:rFonts w:cs="Calibri"/>
          <w:color w:val="000000" w:themeColor="text1"/>
          <w:szCs w:val="22"/>
        </w:rPr>
        <w:t xml:space="preserve"> - </w:t>
      </w:r>
      <w:r w:rsidR="00A2365A" w:rsidRPr="00C72724">
        <w:rPr>
          <w:color w:val="000000" w:themeColor="text1"/>
          <w:szCs w:val="22"/>
        </w:rPr>
        <w:t>If you wish to participate in this account, check the box.</w:t>
      </w:r>
      <w:r w:rsidR="00A2365A" w:rsidRPr="00C72724">
        <w:rPr>
          <w:rFonts w:cs="Calibri"/>
          <w:color w:val="000000" w:themeColor="text1"/>
          <w:szCs w:val="22"/>
        </w:rPr>
        <w:t xml:space="preserve">  </w:t>
      </w:r>
      <w:r w:rsidR="00782F9C" w:rsidRPr="00C72724">
        <w:rPr>
          <w:rFonts w:cs="Calibri"/>
          <w:color w:val="000000" w:themeColor="text1"/>
          <w:szCs w:val="22"/>
        </w:rPr>
        <w:t>You may t</w:t>
      </w:r>
      <w:r w:rsidR="00A2365A" w:rsidRPr="00C72724">
        <w:rPr>
          <w:color w:val="000000" w:themeColor="text1"/>
          <w:szCs w:val="22"/>
        </w:rPr>
        <w:t xml:space="preserve">hen enter </w:t>
      </w:r>
      <w:r w:rsidR="00782F9C" w:rsidRPr="00C72724">
        <w:rPr>
          <w:color w:val="000000" w:themeColor="text1"/>
          <w:szCs w:val="22"/>
        </w:rPr>
        <w:t xml:space="preserve">either </w:t>
      </w:r>
      <w:r w:rsidR="00A2365A" w:rsidRPr="00C72724">
        <w:rPr>
          <w:color w:val="000000" w:themeColor="text1"/>
          <w:szCs w:val="22"/>
        </w:rPr>
        <w:t xml:space="preserve">the amount of your </w:t>
      </w:r>
      <w:r w:rsidR="00782F9C" w:rsidRPr="00C72724">
        <w:rPr>
          <w:color w:val="000000" w:themeColor="text1"/>
          <w:szCs w:val="22"/>
        </w:rPr>
        <w:t xml:space="preserve">per pay period or annual </w:t>
      </w:r>
      <w:r w:rsidR="00A2365A" w:rsidRPr="00C72724">
        <w:rPr>
          <w:color w:val="000000" w:themeColor="text1"/>
          <w:szCs w:val="22"/>
        </w:rPr>
        <w:t>election and hit "</w:t>
      </w:r>
      <w:r w:rsidR="00A2365A" w:rsidRPr="00C72724">
        <w:rPr>
          <w:b/>
          <w:color w:val="000000" w:themeColor="text1"/>
          <w:szCs w:val="22"/>
        </w:rPr>
        <w:t>Calculate</w:t>
      </w:r>
      <w:r w:rsidR="00A2365A" w:rsidRPr="00C72724">
        <w:rPr>
          <w:color w:val="000000" w:themeColor="text1"/>
          <w:szCs w:val="22"/>
        </w:rPr>
        <w:t>".  Once you are satisfied with your election, click "</w:t>
      </w:r>
      <w:r w:rsidR="00A2365A" w:rsidRPr="00C72724">
        <w:rPr>
          <w:b/>
          <w:color w:val="000000" w:themeColor="text1"/>
          <w:szCs w:val="22"/>
        </w:rPr>
        <w:t>Continue</w:t>
      </w:r>
      <w:r w:rsidR="00A2365A" w:rsidRPr="00C72724">
        <w:rPr>
          <w:color w:val="000000" w:themeColor="text1"/>
          <w:szCs w:val="22"/>
        </w:rPr>
        <w:t xml:space="preserve">" to go to the next page.  If you do not wish to participate in the HCFSA, simply click </w:t>
      </w:r>
      <w:r w:rsidR="00DE6788" w:rsidRPr="00C72724">
        <w:rPr>
          <w:color w:val="000000" w:themeColor="text1"/>
          <w:szCs w:val="22"/>
        </w:rPr>
        <w:t>“</w:t>
      </w:r>
      <w:r w:rsidR="00DE6788" w:rsidRPr="00C72724">
        <w:rPr>
          <w:b/>
          <w:color w:val="000000" w:themeColor="text1"/>
          <w:szCs w:val="22"/>
        </w:rPr>
        <w:t>Decline</w:t>
      </w:r>
      <w:r w:rsidR="00DE6788" w:rsidRPr="00C72724">
        <w:rPr>
          <w:color w:val="000000" w:themeColor="text1"/>
          <w:szCs w:val="22"/>
        </w:rPr>
        <w:t xml:space="preserve">” and </w:t>
      </w:r>
      <w:r w:rsidR="00A2365A" w:rsidRPr="00C72724">
        <w:rPr>
          <w:color w:val="000000" w:themeColor="text1"/>
          <w:szCs w:val="22"/>
        </w:rPr>
        <w:t>"</w:t>
      </w:r>
      <w:r w:rsidR="00A2365A" w:rsidRPr="00C72724">
        <w:rPr>
          <w:b/>
          <w:color w:val="000000" w:themeColor="text1"/>
          <w:szCs w:val="22"/>
        </w:rPr>
        <w:t>Continue</w:t>
      </w:r>
      <w:r w:rsidR="00A2365A" w:rsidRPr="00C72724">
        <w:rPr>
          <w:color w:val="000000" w:themeColor="text1"/>
          <w:szCs w:val="22"/>
        </w:rPr>
        <w:t xml:space="preserve">" to go to the next page. </w:t>
      </w:r>
    </w:p>
    <w:p w14:paraId="7DB2589A" w14:textId="77777777" w:rsidR="00A2365A" w:rsidRPr="00C72724" w:rsidRDefault="00A2365A" w:rsidP="00A2365A">
      <w:pPr>
        <w:pStyle w:val="PlainText"/>
        <w:rPr>
          <w:color w:val="000000" w:themeColor="text1"/>
          <w:szCs w:val="22"/>
        </w:rPr>
      </w:pPr>
    </w:p>
    <w:p w14:paraId="3DFDFD2A" w14:textId="77777777" w:rsidR="00A2365A" w:rsidRPr="00C72724" w:rsidRDefault="00CC7030" w:rsidP="00A2365A">
      <w:pPr>
        <w:pStyle w:val="PlainText"/>
        <w:rPr>
          <w:color w:val="000000" w:themeColor="text1"/>
          <w:szCs w:val="22"/>
        </w:rPr>
      </w:pPr>
      <w:r w:rsidRPr="00C72724">
        <w:rPr>
          <w:color w:val="000000" w:themeColor="text1"/>
          <w:szCs w:val="22"/>
        </w:rPr>
        <w:t>2</w:t>
      </w:r>
      <w:r w:rsidR="00A2365A" w:rsidRPr="00C72724">
        <w:rPr>
          <w:color w:val="000000" w:themeColor="text1"/>
          <w:szCs w:val="22"/>
        </w:rPr>
        <w:t>.  Dependent Care Flexible Spending Account</w:t>
      </w:r>
      <w:r w:rsidR="00F719CC" w:rsidRPr="00C72724">
        <w:rPr>
          <w:color w:val="000000" w:themeColor="text1"/>
          <w:szCs w:val="22"/>
        </w:rPr>
        <w:t xml:space="preserve"> (DCFSA)</w:t>
      </w:r>
      <w:r w:rsidR="00A2365A" w:rsidRPr="00C72724">
        <w:rPr>
          <w:color w:val="000000" w:themeColor="text1"/>
          <w:szCs w:val="22"/>
        </w:rPr>
        <w:t xml:space="preserve"> - If you wish to participate in this account, check the box. </w:t>
      </w:r>
      <w:r w:rsidR="003D4CEC" w:rsidRPr="00C72724">
        <w:rPr>
          <w:color w:val="000000" w:themeColor="text1"/>
          <w:szCs w:val="22"/>
        </w:rPr>
        <w:t xml:space="preserve">Enter in the number of dependents in your household under the age of 13 and click </w:t>
      </w:r>
      <w:r w:rsidR="003D4CEC" w:rsidRPr="00C72724">
        <w:rPr>
          <w:b/>
          <w:color w:val="000000" w:themeColor="text1"/>
          <w:szCs w:val="22"/>
        </w:rPr>
        <w:t>“Continue”.</w:t>
      </w:r>
      <w:r w:rsidR="003D4CEC" w:rsidRPr="00C72724">
        <w:rPr>
          <w:color w:val="000000" w:themeColor="text1"/>
          <w:szCs w:val="22"/>
        </w:rPr>
        <w:t xml:space="preserve"> </w:t>
      </w:r>
      <w:r w:rsidR="00A2365A" w:rsidRPr="00C72724">
        <w:rPr>
          <w:color w:val="000000" w:themeColor="text1"/>
          <w:szCs w:val="22"/>
        </w:rPr>
        <w:t xml:space="preserve"> </w:t>
      </w:r>
      <w:r w:rsidR="00782F9C" w:rsidRPr="00C72724">
        <w:rPr>
          <w:color w:val="000000" w:themeColor="text1"/>
          <w:szCs w:val="22"/>
        </w:rPr>
        <w:t>You may t</w:t>
      </w:r>
      <w:r w:rsidR="00A2365A" w:rsidRPr="00C72724">
        <w:rPr>
          <w:color w:val="000000" w:themeColor="text1"/>
          <w:szCs w:val="22"/>
        </w:rPr>
        <w:t xml:space="preserve">hen enter the amount of your </w:t>
      </w:r>
      <w:r w:rsidR="00782F9C" w:rsidRPr="00C72724">
        <w:rPr>
          <w:color w:val="000000" w:themeColor="text1"/>
          <w:szCs w:val="22"/>
        </w:rPr>
        <w:t xml:space="preserve">per pay period or annual </w:t>
      </w:r>
      <w:r w:rsidR="00A2365A" w:rsidRPr="00C72724">
        <w:rPr>
          <w:color w:val="000000" w:themeColor="text1"/>
          <w:szCs w:val="22"/>
        </w:rPr>
        <w:t>election and hit "</w:t>
      </w:r>
      <w:r w:rsidR="00A2365A" w:rsidRPr="00C72724">
        <w:rPr>
          <w:b/>
          <w:color w:val="000000" w:themeColor="text1"/>
          <w:szCs w:val="22"/>
        </w:rPr>
        <w:t>Calculate</w:t>
      </w:r>
      <w:r w:rsidR="00A2365A" w:rsidRPr="00C72724">
        <w:rPr>
          <w:color w:val="000000" w:themeColor="text1"/>
          <w:szCs w:val="22"/>
        </w:rPr>
        <w:t>".  Once you are satisfied with your election, click "</w:t>
      </w:r>
      <w:r w:rsidR="00A2365A" w:rsidRPr="00C72724">
        <w:rPr>
          <w:b/>
          <w:color w:val="000000" w:themeColor="text1"/>
          <w:szCs w:val="22"/>
        </w:rPr>
        <w:t>Continue</w:t>
      </w:r>
      <w:r w:rsidR="00A2365A" w:rsidRPr="00C72724">
        <w:rPr>
          <w:color w:val="000000" w:themeColor="text1"/>
          <w:szCs w:val="22"/>
        </w:rPr>
        <w:t xml:space="preserve">" to go to the next page.  If you do not wish to participate in the DCFSA, simply click </w:t>
      </w:r>
      <w:r w:rsidR="00DE6788" w:rsidRPr="00C72724">
        <w:rPr>
          <w:color w:val="000000" w:themeColor="text1"/>
          <w:szCs w:val="22"/>
        </w:rPr>
        <w:t>“</w:t>
      </w:r>
      <w:r w:rsidR="00DE6788" w:rsidRPr="00C72724">
        <w:rPr>
          <w:b/>
          <w:color w:val="000000" w:themeColor="text1"/>
          <w:szCs w:val="22"/>
        </w:rPr>
        <w:t>Decline</w:t>
      </w:r>
      <w:r w:rsidR="00DE6788" w:rsidRPr="00C72724">
        <w:rPr>
          <w:color w:val="000000" w:themeColor="text1"/>
          <w:szCs w:val="22"/>
        </w:rPr>
        <w:t xml:space="preserve">” and </w:t>
      </w:r>
      <w:r w:rsidR="00A2365A" w:rsidRPr="00C72724">
        <w:rPr>
          <w:color w:val="000000" w:themeColor="text1"/>
          <w:szCs w:val="22"/>
        </w:rPr>
        <w:t>"</w:t>
      </w:r>
      <w:r w:rsidR="00A2365A" w:rsidRPr="00C72724">
        <w:rPr>
          <w:b/>
          <w:color w:val="000000" w:themeColor="text1"/>
          <w:szCs w:val="22"/>
        </w:rPr>
        <w:t>Continue</w:t>
      </w:r>
      <w:r w:rsidR="00A2365A" w:rsidRPr="00C72724">
        <w:rPr>
          <w:color w:val="000000" w:themeColor="text1"/>
          <w:szCs w:val="22"/>
        </w:rPr>
        <w:t>" to go to the next page.</w:t>
      </w:r>
    </w:p>
    <w:p w14:paraId="53E5F96A" w14:textId="77777777" w:rsidR="003A68D9" w:rsidRPr="00C72724" w:rsidRDefault="003A68D9" w:rsidP="00B67BA6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89E4A73" w14:textId="77777777" w:rsidR="003A68D9" w:rsidRPr="00C72724" w:rsidRDefault="00CC7030" w:rsidP="00B67BA6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72724">
        <w:rPr>
          <w:rFonts w:ascii="Calibri" w:hAnsi="Calibri" w:cs="Calibri"/>
          <w:color w:val="000000" w:themeColor="text1"/>
          <w:sz w:val="22"/>
          <w:szCs w:val="22"/>
        </w:rPr>
        <w:t>3</w:t>
      </w:r>
      <w:r w:rsidR="003A68D9" w:rsidRPr="00C72724">
        <w:rPr>
          <w:rFonts w:ascii="Calibri" w:hAnsi="Calibri" w:cs="Calibri"/>
          <w:color w:val="000000" w:themeColor="text1"/>
          <w:sz w:val="22"/>
          <w:szCs w:val="22"/>
        </w:rPr>
        <w:t xml:space="preserve">.  </w:t>
      </w:r>
      <w:r w:rsidR="00C7161D" w:rsidRPr="00C72724">
        <w:rPr>
          <w:rFonts w:ascii="Calibri" w:hAnsi="Calibri" w:cs="Calibri"/>
          <w:color w:val="000000" w:themeColor="text1"/>
          <w:sz w:val="22"/>
          <w:szCs w:val="22"/>
        </w:rPr>
        <w:t xml:space="preserve">Reimbursement - </w:t>
      </w:r>
      <w:r w:rsidR="003A68D9" w:rsidRPr="00C72724">
        <w:rPr>
          <w:rFonts w:ascii="Calibri" w:hAnsi="Calibri" w:cs="Calibri"/>
          <w:color w:val="000000" w:themeColor="text1"/>
          <w:sz w:val="22"/>
          <w:szCs w:val="22"/>
        </w:rPr>
        <w:t xml:space="preserve">To have your reimbursements deposited to a bank account, complete the bank </w:t>
      </w:r>
      <w:r w:rsidR="007D2B9A" w:rsidRPr="00C72724">
        <w:rPr>
          <w:rFonts w:ascii="Calibri" w:hAnsi="Calibri" w:cs="Calibri"/>
          <w:color w:val="000000" w:themeColor="text1"/>
          <w:sz w:val="22"/>
          <w:szCs w:val="22"/>
        </w:rPr>
        <w:t>r</w:t>
      </w:r>
      <w:r w:rsidR="00C7161D" w:rsidRPr="00C72724">
        <w:rPr>
          <w:rFonts w:ascii="Calibri" w:hAnsi="Calibri" w:cs="Calibri"/>
          <w:color w:val="000000" w:themeColor="text1"/>
          <w:sz w:val="22"/>
          <w:szCs w:val="22"/>
        </w:rPr>
        <w:t>outing number, acc</w:t>
      </w:r>
      <w:r w:rsidR="001956AC" w:rsidRPr="00C72724">
        <w:rPr>
          <w:rFonts w:ascii="Calibri" w:hAnsi="Calibri" w:cs="Calibri"/>
          <w:color w:val="000000" w:themeColor="text1"/>
          <w:sz w:val="22"/>
          <w:szCs w:val="22"/>
        </w:rPr>
        <w:t xml:space="preserve">ount number and type of account. </w:t>
      </w:r>
      <w:r w:rsidR="007E25D6" w:rsidRPr="00C72724">
        <w:rPr>
          <w:rFonts w:ascii="Calibri" w:hAnsi="Calibri" w:cs="Calibri"/>
          <w:color w:val="000000" w:themeColor="text1"/>
          <w:sz w:val="22"/>
          <w:szCs w:val="22"/>
        </w:rPr>
        <w:t xml:space="preserve"> You may also sign up for text</w:t>
      </w:r>
      <w:r w:rsidR="001956AC" w:rsidRPr="00C72724">
        <w:rPr>
          <w:rFonts w:ascii="Calibri" w:hAnsi="Calibri" w:cs="Calibri"/>
          <w:color w:val="000000" w:themeColor="text1"/>
          <w:sz w:val="22"/>
          <w:szCs w:val="22"/>
        </w:rPr>
        <w:t xml:space="preserve"> alerts by providing your mobile phone number. </w:t>
      </w:r>
      <w:r w:rsidR="005417FC" w:rsidRPr="00C72724">
        <w:rPr>
          <w:rFonts w:ascii="Calibri" w:hAnsi="Calibri" w:cs="Calibri"/>
          <w:color w:val="000000" w:themeColor="text1"/>
          <w:sz w:val="22"/>
          <w:szCs w:val="22"/>
        </w:rPr>
        <w:t xml:space="preserve">To sign up for email alerts, enter and confirm your email address. </w:t>
      </w:r>
      <w:r w:rsidR="001956AC" w:rsidRPr="00C72724">
        <w:rPr>
          <w:rFonts w:ascii="Calibri" w:hAnsi="Calibri" w:cs="Calibri"/>
          <w:color w:val="000000" w:themeColor="text1"/>
          <w:sz w:val="22"/>
          <w:szCs w:val="22"/>
        </w:rPr>
        <w:t xml:space="preserve">Click </w:t>
      </w:r>
      <w:r w:rsidR="001956AC" w:rsidRPr="00C72724">
        <w:rPr>
          <w:rFonts w:ascii="Calibri" w:hAnsi="Calibri" w:cs="Calibri"/>
          <w:b/>
          <w:i/>
          <w:color w:val="000000" w:themeColor="text1"/>
          <w:sz w:val="22"/>
          <w:szCs w:val="22"/>
        </w:rPr>
        <w:t>“</w:t>
      </w:r>
      <w:r w:rsidR="00C7161D" w:rsidRPr="00C72724">
        <w:rPr>
          <w:rFonts w:ascii="Calibri" w:hAnsi="Calibri" w:cs="Calibri"/>
          <w:b/>
          <w:i/>
          <w:color w:val="000000" w:themeColor="text1"/>
          <w:sz w:val="22"/>
          <w:szCs w:val="22"/>
        </w:rPr>
        <w:t>Con</w:t>
      </w:r>
      <w:r w:rsidR="003A68D9" w:rsidRPr="00C72724">
        <w:rPr>
          <w:rFonts w:ascii="Calibri" w:hAnsi="Calibri" w:cs="Calibri"/>
          <w:b/>
          <w:i/>
          <w:color w:val="000000" w:themeColor="text1"/>
          <w:sz w:val="22"/>
          <w:szCs w:val="22"/>
        </w:rPr>
        <w:t>tinue</w:t>
      </w:r>
      <w:r w:rsidR="001956AC" w:rsidRPr="00C72724">
        <w:rPr>
          <w:rFonts w:ascii="Calibri" w:hAnsi="Calibri" w:cs="Calibri"/>
          <w:b/>
          <w:i/>
          <w:color w:val="000000" w:themeColor="text1"/>
          <w:sz w:val="22"/>
          <w:szCs w:val="22"/>
        </w:rPr>
        <w:t>”</w:t>
      </w:r>
      <w:r w:rsidR="003A68D9" w:rsidRPr="00C72724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2B9AE9AE" w14:textId="77777777" w:rsidR="00977532" w:rsidRPr="00C72724" w:rsidRDefault="00977532" w:rsidP="00977532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7103921F" w14:textId="77777777" w:rsidR="00977532" w:rsidRPr="00C72724" w:rsidRDefault="002422FC" w:rsidP="00977532">
      <w:pPr>
        <w:rPr>
          <w:rFonts w:ascii="Calibri" w:hAnsi="Calibri" w:cs="Calibri"/>
          <w:color w:val="000000" w:themeColor="text1"/>
          <w:sz w:val="22"/>
          <w:szCs w:val="22"/>
        </w:rPr>
      </w:pPr>
      <w:r w:rsidRPr="00C72724">
        <w:rPr>
          <w:rFonts w:ascii="Calibri" w:hAnsi="Calibri" w:cs="Calibri"/>
          <w:color w:val="000000" w:themeColor="text1"/>
          <w:sz w:val="22"/>
          <w:szCs w:val="22"/>
        </w:rPr>
        <w:t>4</w:t>
      </w:r>
      <w:r w:rsidR="00977532" w:rsidRPr="00C72724">
        <w:rPr>
          <w:rFonts w:ascii="Calibri" w:hAnsi="Calibri" w:cs="Calibri"/>
          <w:color w:val="000000" w:themeColor="text1"/>
          <w:sz w:val="22"/>
          <w:szCs w:val="22"/>
        </w:rPr>
        <w:t xml:space="preserve">.  Debit Card Application for Health Care FSA - Complete the </w:t>
      </w:r>
      <w:proofErr w:type="gramStart"/>
      <w:r w:rsidR="00977532" w:rsidRPr="00C72724">
        <w:rPr>
          <w:rFonts w:ascii="Calibri" w:hAnsi="Calibri" w:cs="Calibri"/>
          <w:color w:val="000000" w:themeColor="text1"/>
          <w:sz w:val="22"/>
          <w:szCs w:val="22"/>
        </w:rPr>
        <w:t>application, and</w:t>
      </w:r>
      <w:proofErr w:type="gramEnd"/>
      <w:r w:rsidR="00977532" w:rsidRPr="00C72724">
        <w:rPr>
          <w:rFonts w:ascii="Calibri" w:hAnsi="Calibri" w:cs="Calibri"/>
          <w:color w:val="000000" w:themeColor="text1"/>
          <w:sz w:val="22"/>
          <w:szCs w:val="22"/>
        </w:rPr>
        <w:t xml:space="preserve"> click </w:t>
      </w:r>
      <w:r w:rsidR="00977532" w:rsidRPr="00C72724">
        <w:rPr>
          <w:rFonts w:ascii="Calibri" w:hAnsi="Calibri" w:cs="Calibri"/>
          <w:b/>
          <w:i/>
          <w:color w:val="000000" w:themeColor="text1"/>
          <w:sz w:val="22"/>
          <w:szCs w:val="22"/>
        </w:rPr>
        <w:t>“Continue”</w:t>
      </w:r>
      <w:r w:rsidR="00977532" w:rsidRPr="00C72724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3109AE44" w14:textId="77777777" w:rsidR="003A68D9" w:rsidRPr="00C72724" w:rsidRDefault="003A68D9" w:rsidP="00B67BA6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B6F3C0C" w14:textId="77777777" w:rsidR="003A68D9" w:rsidRPr="00C72724" w:rsidRDefault="002422FC" w:rsidP="00B67BA6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72724">
        <w:rPr>
          <w:rFonts w:ascii="Calibri" w:hAnsi="Calibri" w:cs="Calibri"/>
          <w:color w:val="000000" w:themeColor="text1"/>
          <w:sz w:val="22"/>
          <w:szCs w:val="22"/>
        </w:rPr>
        <w:t>5</w:t>
      </w:r>
      <w:r w:rsidR="003A68D9" w:rsidRPr="00C72724">
        <w:rPr>
          <w:rFonts w:ascii="Calibri" w:hAnsi="Calibri" w:cs="Calibri"/>
          <w:color w:val="000000" w:themeColor="text1"/>
          <w:sz w:val="22"/>
          <w:szCs w:val="22"/>
        </w:rPr>
        <w:t xml:space="preserve">.  </w:t>
      </w:r>
      <w:r w:rsidR="00C7161D" w:rsidRPr="00C72724">
        <w:rPr>
          <w:rFonts w:ascii="Calibri" w:hAnsi="Calibri" w:cs="Calibri"/>
          <w:color w:val="000000" w:themeColor="text1"/>
          <w:sz w:val="22"/>
          <w:szCs w:val="22"/>
        </w:rPr>
        <w:t>Final Review - Review and confirm your elections.  C</w:t>
      </w:r>
      <w:r w:rsidR="003A68D9" w:rsidRPr="00C72724">
        <w:rPr>
          <w:rFonts w:ascii="Calibri" w:hAnsi="Calibri" w:cs="Calibri"/>
          <w:color w:val="000000" w:themeColor="text1"/>
          <w:sz w:val="22"/>
          <w:szCs w:val="22"/>
        </w:rPr>
        <w:t xml:space="preserve">lick </w:t>
      </w:r>
      <w:r w:rsidR="003A68D9" w:rsidRPr="00C72724">
        <w:rPr>
          <w:rFonts w:ascii="Calibri" w:hAnsi="Calibri" w:cs="Calibri"/>
          <w:b/>
          <w:i/>
          <w:color w:val="000000" w:themeColor="text1"/>
          <w:sz w:val="22"/>
          <w:szCs w:val="22"/>
        </w:rPr>
        <w:t>"Confirm"</w:t>
      </w:r>
      <w:r w:rsidR="003A68D9" w:rsidRPr="00C72724">
        <w:rPr>
          <w:rFonts w:ascii="Calibri" w:hAnsi="Calibri" w:cs="Calibri"/>
          <w:color w:val="000000" w:themeColor="text1"/>
          <w:sz w:val="22"/>
          <w:szCs w:val="22"/>
        </w:rPr>
        <w:t xml:space="preserve"> to complete your </w:t>
      </w:r>
      <w:proofErr w:type="gramStart"/>
      <w:r w:rsidR="003A68D9" w:rsidRPr="00C72724">
        <w:rPr>
          <w:rFonts w:ascii="Calibri" w:hAnsi="Calibri" w:cs="Calibri"/>
          <w:color w:val="000000" w:themeColor="text1"/>
          <w:sz w:val="22"/>
          <w:szCs w:val="22"/>
        </w:rPr>
        <w:t>enrollment, or</w:t>
      </w:r>
      <w:proofErr w:type="gramEnd"/>
      <w:r w:rsidR="003A68D9" w:rsidRPr="00C72724">
        <w:rPr>
          <w:rFonts w:ascii="Calibri" w:hAnsi="Calibri" w:cs="Calibri"/>
          <w:color w:val="000000" w:themeColor="text1"/>
          <w:sz w:val="22"/>
          <w:szCs w:val="22"/>
        </w:rPr>
        <w:t xml:space="preserve"> click </w:t>
      </w:r>
      <w:r w:rsidR="003A68D9" w:rsidRPr="00C72724">
        <w:rPr>
          <w:rFonts w:ascii="Calibri" w:hAnsi="Calibri" w:cs="Calibri"/>
          <w:b/>
          <w:i/>
          <w:color w:val="000000" w:themeColor="text1"/>
          <w:sz w:val="22"/>
          <w:szCs w:val="22"/>
        </w:rPr>
        <w:t>"Go Back"</w:t>
      </w:r>
      <w:r w:rsidR="003A68D9" w:rsidRPr="00C72724">
        <w:rPr>
          <w:rFonts w:ascii="Calibri" w:hAnsi="Calibri" w:cs="Calibri"/>
          <w:color w:val="000000" w:themeColor="text1"/>
          <w:sz w:val="22"/>
          <w:szCs w:val="22"/>
        </w:rPr>
        <w:t xml:space="preserve"> to change your enrollment.</w:t>
      </w:r>
    </w:p>
    <w:p w14:paraId="555F6DED" w14:textId="77777777" w:rsidR="003A68D9" w:rsidRPr="00C72724" w:rsidRDefault="003A68D9" w:rsidP="00B67BA6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9090792" w14:textId="77777777" w:rsidR="00C7161D" w:rsidRPr="00C72724" w:rsidRDefault="002422FC" w:rsidP="00B67BA6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72724">
        <w:rPr>
          <w:rFonts w:ascii="Calibri" w:hAnsi="Calibri" w:cs="Calibri"/>
          <w:color w:val="000000" w:themeColor="text1"/>
          <w:sz w:val="22"/>
          <w:szCs w:val="22"/>
        </w:rPr>
        <w:t>6</w:t>
      </w:r>
      <w:r w:rsidR="003A68D9" w:rsidRPr="00C72724">
        <w:rPr>
          <w:rFonts w:ascii="Calibri" w:hAnsi="Calibri" w:cs="Calibri"/>
          <w:color w:val="000000" w:themeColor="text1"/>
          <w:sz w:val="22"/>
          <w:szCs w:val="22"/>
        </w:rPr>
        <w:t xml:space="preserve">.  </w:t>
      </w:r>
      <w:r w:rsidR="00C7161D" w:rsidRPr="00C72724">
        <w:rPr>
          <w:rFonts w:ascii="Calibri" w:hAnsi="Calibri" w:cs="Calibri"/>
          <w:color w:val="000000" w:themeColor="text1"/>
          <w:sz w:val="22"/>
          <w:szCs w:val="22"/>
        </w:rPr>
        <w:t xml:space="preserve">Your Elections Have Been </w:t>
      </w:r>
      <w:r w:rsidR="00A25C3D" w:rsidRPr="00C72724">
        <w:rPr>
          <w:rFonts w:ascii="Calibri" w:hAnsi="Calibri" w:cs="Calibri"/>
          <w:color w:val="000000" w:themeColor="text1"/>
          <w:sz w:val="22"/>
          <w:szCs w:val="22"/>
        </w:rPr>
        <w:t>Recorded</w:t>
      </w:r>
      <w:r w:rsidR="00C7161D" w:rsidRPr="00C72724">
        <w:rPr>
          <w:rFonts w:ascii="Calibri" w:hAnsi="Calibri" w:cs="Calibri"/>
          <w:color w:val="000000" w:themeColor="text1"/>
          <w:sz w:val="22"/>
          <w:szCs w:val="22"/>
        </w:rPr>
        <w:t xml:space="preserve"> - </w:t>
      </w:r>
      <w:r w:rsidR="003A68D9" w:rsidRPr="00C72724">
        <w:rPr>
          <w:rFonts w:ascii="Calibri" w:hAnsi="Calibri" w:cs="Calibri"/>
          <w:color w:val="000000" w:themeColor="text1"/>
          <w:sz w:val="22"/>
          <w:szCs w:val="22"/>
        </w:rPr>
        <w:t>The final screen will display your confirmation number</w:t>
      </w:r>
      <w:r w:rsidR="00C7161D" w:rsidRPr="00C72724">
        <w:rPr>
          <w:rFonts w:ascii="Calibri" w:hAnsi="Calibri" w:cs="Calibri"/>
          <w:color w:val="000000" w:themeColor="text1"/>
          <w:sz w:val="22"/>
          <w:szCs w:val="22"/>
        </w:rPr>
        <w:t xml:space="preserve"> and election</w:t>
      </w:r>
      <w:r w:rsidR="003A68D9" w:rsidRPr="00C72724">
        <w:rPr>
          <w:rFonts w:ascii="Calibri" w:hAnsi="Calibri" w:cs="Calibri"/>
          <w:color w:val="000000" w:themeColor="text1"/>
          <w:sz w:val="22"/>
          <w:szCs w:val="22"/>
        </w:rPr>
        <w:t xml:space="preserve">.  </w:t>
      </w:r>
      <w:r w:rsidR="003A68D9" w:rsidRPr="00C72724">
        <w:rPr>
          <w:rFonts w:ascii="Calibri" w:hAnsi="Calibri" w:cs="Calibri"/>
          <w:b/>
          <w:color w:val="000000" w:themeColor="text1"/>
          <w:sz w:val="22"/>
          <w:szCs w:val="22"/>
        </w:rPr>
        <w:t>P</w:t>
      </w:r>
      <w:r w:rsidR="007263C2" w:rsidRPr="00C72724">
        <w:rPr>
          <w:rFonts w:ascii="Calibri" w:hAnsi="Calibri" w:cs="Calibri"/>
          <w:b/>
          <w:color w:val="000000" w:themeColor="text1"/>
          <w:sz w:val="22"/>
          <w:szCs w:val="22"/>
        </w:rPr>
        <w:t>rint or save this screen for your records</w:t>
      </w:r>
      <w:r w:rsidR="007263C2" w:rsidRPr="00C72724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7A744A25" w14:textId="77777777" w:rsidR="00C7161D" w:rsidRPr="00C72724" w:rsidRDefault="00C7161D" w:rsidP="00B67BA6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A4D730A" w14:textId="77777777" w:rsidR="007263C2" w:rsidRPr="00C72724" w:rsidRDefault="00C7161D" w:rsidP="00B67BA6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72724">
        <w:rPr>
          <w:rFonts w:ascii="Calibri" w:hAnsi="Calibri" w:cs="Calibri"/>
          <w:b/>
          <w:color w:val="000000" w:themeColor="text1"/>
          <w:sz w:val="22"/>
          <w:szCs w:val="22"/>
        </w:rPr>
        <w:t>Note:</w:t>
      </w:r>
      <w:r w:rsidRPr="00C72724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  <w:r w:rsidR="007263C2" w:rsidRPr="00C72724">
        <w:rPr>
          <w:rFonts w:ascii="Calibri" w:hAnsi="Calibri" w:cs="Calibri"/>
          <w:color w:val="000000" w:themeColor="text1"/>
          <w:sz w:val="22"/>
          <w:szCs w:val="22"/>
        </w:rPr>
        <w:t>If you need to make a change after exiting this web site and before open enrollment closes, simply</w:t>
      </w:r>
      <w:r w:rsidRPr="00C72724">
        <w:rPr>
          <w:rFonts w:ascii="Calibri" w:hAnsi="Calibri" w:cs="Calibri"/>
          <w:color w:val="000000" w:themeColor="text1"/>
          <w:sz w:val="22"/>
          <w:szCs w:val="22"/>
        </w:rPr>
        <w:t xml:space="preserve"> login and</w:t>
      </w:r>
      <w:r w:rsidR="007263C2" w:rsidRPr="00C72724">
        <w:rPr>
          <w:rFonts w:ascii="Calibri" w:hAnsi="Calibri" w:cs="Calibri"/>
          <w:color w:val="000000" w:themeColor="text1"/>
          <w:sz w:val="22"/>
          <w:szCs w:val="22"/>
        </w:rPr>
        <w:t xml:space="preserve"> enroll again using this procedure.  The last on-line enrollment submitte</w:t>
      </w:r>
      <w:r w:rsidR="00873D7C" w:rsidRPr="00C72724">
        <w:rPr>
          <w:rFonts w:ascii="Calibri" w:hAnsi="Calibri" w:cs="Calibri"/>
          <w:color w:val="000000" w:themeColor="text1"/>
          <w:sz w:val="22"/>
          <w:szCs w:val="22"/>
        </w:rPr>
        <w:t xml:space="preserve">d is the one saved for your </w:t>
      </w:r>
      <w:r w:rsidR="00191390" w:rsidRPr="00C72724">
        <w:rPr>
          <w:rFonts w:ascii="Calibri" w:hAnsi="Calibri" w:cs="Calibri"/>
          <w:color w:val="000000" w:themeColor="text1"/>
          <w:sz w:val="22"/>
          <w:szCs w:val="22"/>
        </w:rPr>
        <w:t>2022</w:t>
      </w:r>
      <w:r w:rsidR="007263C2" w:rsidRPr="00C72724">
        <w:rPr>
          <w:rFonts w:ascii="Calibri" w:hAnsi="Calibri" w:cs="Calibri"/>
          <w:color w:val="000000" w:themeColor="text1"/>
          <w:sz w:val="22"/>
          <w:szCs w:val="22"/>
        </w:rPr>
        <w:t xml:space="preserve"> participation.</w:t>
      </w:r>
      <w:r w:rsidR="003D4CEC" w:rsidRPr="00C72724">
        <w:rPr>
          <w:rFonts w:ascii="Calibri" w:hAnsi="Calibri" w:cs="Calibri"/>
          <w:color w:val="000000" w:themeColor="text1"/>
          <w:sz w:val="22"/>
          <w:szCs w:val="22"/>
        </w:rPr>
        <w:br/>
      </w:r>
    </w:p>
    <w:p w14:paraId="68431B60" w14:textId="77777777" w:rsidR="008D7046" w:rsidRPr="00C72724" w:rsidRDefault="008D7046" w:rsidP="007E25D6">
      <w:pPr>
        <w:ind w:left="-810" w:right="-630"/>
        <w:jc w:val="center"/>
        <w:rPr>
          <w:b/>
          <w:bCs/>
          <w:color w:val="000000" w:themeColor="text1"/>
          <w:sz w:val="22"/>
          <w:szCs w:val="22"/>
        </w:rPr>
      </w:pPr>
      <w:r w:rsidRPr="00C72724">
        <w:rPr>
          <w:b/>
          <w:bCs/>
          <w:color w:val="000000" w:themeColor="text1"/>
          <w:sz w:val="22"/>
          <w:szCs w:val="22"/>
        </w:rPr>
        <w:t>All online enrollments must be completed by 11:59 p.m. CT on</w:t>
      </w:r>
      <w:r w:rsidR="00C72724" w:rsidRPr="00C72724">
        <w:rPr>
          <w:b/>
          <w:bCs/>
          <w:color w:val="000000" w:themeColor="text1"/>
          <w:sz w:val="22"/>
          <w:szCs w:val="22"/>
        </w:rPr>
        <w:t xml:space="preserve"> November </w:t>
      </w:r>
      <w:r w:rsidR="00191390" w:rsidRPr="00C72724">
        <w:rPr>
          <w:b/>
          <w:bCs/>
          <w:color w:val="000000" w:themeColor="text1"/>
          <w:sz w:val="22"/>
          <w:szCs w:val="22"/>
        </w:rPr>
        <w:t>5, 2021</w:t>
      </w:r>
      <w:r w:rsidRPr="00C72724">
        <w:rPr>
          <w:b/>
          <w:bCs/>
          <w:color w:val="000000" w:themeColor="text1"/>
          <w:sz w:val="22"/>
          <w:szCs w:val="22"/>
        </w:rPr>
        <w:t>.</w:t>
      </w:r>
    </w:p>
    <w:p w14:paraId="717E1C6C" w14:textId="77777777" w:rsidR="007263C2" w:rsidRPr="00C72724" w:rsidRDefault="008D7046" w:rsidP="003D4CEC">
      <w:pPr>
        <w:pStyle w:val="Heading5"/>
        <w:ind w:right="-630"/>
        <w:jc w:val="center"/>
        <w:rPr>
          <w:color w:val="000000" w:themeColor="text1"/>
          <w:sz w:val="22"/>
          <w:szCs w:val="22"/>
        </w:rPr>
      </w:pPr>
      <w:r w:rsidRPr="00C72724">
        <w:rPr>
          <w:color w:val="000000" w:themeColor="text1"/>
          <w:sz w:val="22"/>
          <w:szCs w:val="22"/>
        </w:rPr>
        <w:t xml:space="preserve">Call </w:t>
      </w:r>
      <w:proofErr w:type="spellStart"/>
      <w:r w:rsidRPr="00C72724">
        <w:rPr>
          <w:color w:val="000000" w:themeColor="text1"/>
          <w:sz w:val="22"/>
          <w:szCs w:val="22"/>
        </w:rPr>
        <w:t>ASIFlex</w:t>
      </w:r>
      <w:proofErr w:type="spellEnd"/>
      <w:r w:rsidRPr="00C72724">
        <w:rPr>
          <w:color w:val="000000" w:themeColor="text1"/>
          <w:sz w:val="22"/>
          <w:szCs w:val="22"/>
        </w:rPr>
        <w:t xml:space="preserve"> at (800) 659-3035 if you need assistance with enrollment or have plan questions.</w:t>
      </w:r>
    </w:p>
    <w:p w14:paraId="0E154051" w14:textId="77777777" w:rsidR="00C756E7" w:rsidRPr="00C72724" w:rsidRDefault="00C756E7" w:rsidP="00C756E7">
      <w:pPr>
        <w:rPr>
          <w:color w:val="000000" w:themeColor="text1"/>
        </w:rPr>
      </w:pPr>
    </w:p>
    <w:p w14:paraId="60511840" w14:textId="77777777" w:rsidR="00C756E7" w:rsidRPr="00C72724" w:rsidRDefault="00C756E7" w:rsidP="00C756E7">
      <w:pPr>
        <w:jc w:val="center"/>
        <w:rPr>
          <w:color w:val="000000" w:themeColor="text1"/>
        </w:rPr>
      </w:pPr>
      <w:r w:rsidRPr="00C72724">
        <w:rPr>
          <w:color w:val="000000" w:themeColor="text1"/>
        </w:rPr>
        <w:t>ELECTIONS ARE FOR ONE YEAR ONLY. YOU MUST RE-ENROLL FOR EACH YEAR THAT YOU WISH TO BE ENROLLED.</w:t>
      </w:r>
    </w:p>
    <w:sectPr w:rsidR="00C756E7" w:rsidRPr="00C72724" w:rsidSect="00D9270C">
      <w:pgSz w:w="12240" w:h="15840"/>
      <w:pgMar w:top="720" w:right="720" w:bottom="720" w:left="720" w:header="720" w:footer="720" w:gutter="0"/>
      <w:pgBorders w:offsetFrom="page">
        <w:top w:val="thinThickLargeGap" w:sz="24" w:space="26" w:color="auto"/>
        <w:left w:val="thinThickLargeGap" w:sz="24" w:space="26" w:color="auto"/>
        <w:bottom w:val="thinThickLargeGap" w:sz="24" w:space="26" w:color="auto"/>
        <w:right w:val="thinThickLargeGap" w:sz="24" w:space="26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A4C30" w14:textId="77777777" w:rsidR="00C1518F" w:rsidRDefault="00C1518F" w:rsidP="00B67BA6">
      <w:r>
        <w:separator/>
      </w:r>
    </w:p>
  </w:endnote>
  <w:endnote w:type="continuationSeparator" w:id="0">
    <w:p w14:paraId="718CFB0D" w14:textId="77777777" w:rsidR="00C1518F" w:rsidRDefault="00C1518F" w:rsidP="00B6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9C9C4" w14:textId="77777777" w:rsidR="00C1518F" w:rsidRDefault="00C1518F" w:rsidP="00B67BA6">
      <w:r>
        <w:separator/>
      </w:r>
    </w:p>
  </w:footnote>
  <w:footnote w:type="continuationSeparator" w:id="0">
    <w:p w14:paraId="6472812D" w14:textId="77777777" w:rsidR="00C1518F" w:rsidRDefault="00C1518F" w:rsidP="00B67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3469"/>
    <w:multiLevelType w:val="hybridMultilevel"/>
    <w:tmpl w:val="B016A8DC"/>
    <w:lvl w:ilvl="0" w:tplc="897A9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94E8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D8C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C62F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023A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9823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C212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F42C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5CD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31E22"/>
    <w:multiLevelType w:val="hybridMultilevel"/>
    <w:tmpl w:val="8076C01E"/>
    <w:lvl w:ilvl="0" w:tplc="B2CEF9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C80F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AA2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8811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9C85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30BC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26CD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CE61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186A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8003D"/>
    <w:multiLevelType w:val="hybridMultilevel"/>
    <w:tmpl w:val="8F927FA6"/>
    <w:lvl w:ilvl="0" w:tplc="685E4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4E54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35CCD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DAC0E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8499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544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2C48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EE65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2AD3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B2D49"/>
    <w:multiLevelType w:val="hybridMultilevel"/>
    <w:tmpl w:val="0DE0A968"/>
    <w:lvl w:ilvl="0" w:tplc="753881F0">
      <w:start w:val="1"/>
      <w:numFmt w:val="lowerLetter"/>
      <w:lvlText w:val="%1."/>
      <w:lvlJc w:val="left"/>
      <w:pPr>
        <w:ind w:left="1485" w:hanging="360"/>
      </w:pPr>
      <w:rPr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2FC96DC8"/>
    <w:multiLevelType w:val="hybridMultilevel"/>
    <w:tmpl w:val="AC084666"/>
    <w:lvl w:ilvl="0" w:tplc="93C429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8C77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C2290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44A0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D823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B0E4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3893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94E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A8F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63911"/>
    <w:multiLevelType w:val="hybridMultilevel"/>
    <w:tmpl w:val="B1E63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C4A75"/>
    <w:multiLevelType w:val="hybridMultilevel"/>
    <w:tmpl w:val="4058C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962B1"/>
    <w:multiLevelType w:val="hybridMultilevel"/>
    <w:tmpl w:val="E14A7E20"/>
    <w:lvl w:ilvl="0" w:tplc="30C42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0698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D6CC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286C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A2B1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EE9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141C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5247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9E7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326D18"/>
    <w:multiLevelType w:val="hybridMultilevel"/>
    <w:tmpl w:val="11C63FA6"/>
    <w:lvl w:ilvl="0" w:tplc="7DA0C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202A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C47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8E05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B060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2C9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BC99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DE9D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0ECE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F43"/>
    <w:rsid w:val="00000047"/>
    <w:rsid w:val="00050A08"/>
    <w:rsid w:val="000E71C3"/>
    <w:rsid w:val="0013240B"/>
    <w:rsid w:val="001868C0"/>
    <w:rsid w:val="00191390"/>
    <w:rsid w:val="001956AC"/>
    <w:rsid w:val="001D0AC0"/>
    <w:rsid w:val="0021732F"/>
    <w:rsid w:val="00232EF4"/>
    <w:rsid w:val="00236BFE"/>
    <w:rsid w:val="002422FC"/>
    <w:rsid w:val="00291A52"/>
    <w:rsid w:val="002B7A3B"/>
    <w:rsid w:val="0033715D"/>
    <w:rsid w:val="00344D44"/>
    <w:rsid w:val="003640BA"/>
    <w:rsid w:val="00373E3F"/>
    <w:rsid w:val="003760C9"/>
    <w:rsid w:val="003A1B24"/>
    <w:rsid w:val="003A68D9"/>
    <w:rsid w:val="003C6715"/>
    <w:rsid w:val="003D4CEC"/>
    <w:rsid w:val="003F2F57"/>
    <w:rsid w:val="004C67D8"/>
    <w:rsid w:val="004D3EE2"/>
    <w:rsid w:val="00530BF5"/>
    <w:rsid w:val="005417FC"/>
    <w:rsid w:val="00552D62"/>
    <w:rsid w:val="005959BF"/>
    <w:rsid w:val="006021DA"/>
    <w:rsid w:val="00653965"/>
    <w:rsid w:val="006724FB"/>
    <w:rsid w:val="0072582C"/>
    <w:rsid w:val="007263C2"/>
    <w:rsid w:val="007577FB"/>
    <w:rsid w:val="00763474"/>
    <w:rsid w:val="00782F9C"/>
    <w:rsid w:val="007D2B9A"/>
    <w:rsid w:val="007E25D6"/>
    <w:rsid w:val="007E3025"/>
    <w:rsid w:val="0081608F"/>
    <w:rsid w:val="008517F4"/>
    <w:rsid w:val="00873D7C"/>
    <w:rsid w:val="008B19D9"/>
    <w:rsid w:val="008D7046"/>
    <w:rsid w:val="0090162E"/>
    <w:rsid w:val="00903E2A"/>
    <w:rsid w:val="00903FC6"/>
    <w:rsid w:val="00917558"/>
    <w:rsid w:val="009322EC"/>
    <w:rsid w:val="0093339D"/>
    <w:rsid w:val="009469AF"/>
    <w:rsid w:val="00977532"/>
    <w:rsid w:val="009E19D3"/>
    <w:rsid w:val="009E1D53"/>
    <w:rsid w:val="009F4FE1"/>
    <w:rsid w:val="00A00C02"/>
    <w:rsid w:val="00A2365A"/>
    <w:rsid w:val="00A25C3D"/>
    <w:rsid w:val="00A62609"/>
    <w:rsid w:val="00A62C57"/>
    <w:rsid w:val="00A769FD"/>
    <w:rsid w:val="00AD460D"/>
    <w:rsid w:val="00B42956"/>
    <w:rsid w:val="00B55FAC"/>
    <w:rsid w:val="00B67BA6"/>
    <w:rsid w:val="00B755EF"/>
    <w:rsid w:val="00B93F43"/>
    <w:rsid w:val="00BB6603"/>
    <w:rsid w:val="00BE7417"/>
    <w:rsid w:val="00C1518F"/>
    <w:rsid w:val="00C17582"/>
    <w:rsid w:val="00C34100"/>
    <w:rsid w:val="00C516CB"/>
    <w:rsid w:val="00C7161D"/>
    <w:rsid w:val="00C72724"/>
    <w:rsid w:val="00C756E7"/>
    <w:rsid w:val="00C91C9A"/>
    <w:rsid w:val="00C96261"/>
    <w:rsid w:val="00CC7030"/>
    <w:rsid w:val="00D12ED5"/>
    <w:rsid w:val="00D9270C"/>
    <w:rsid w:val="00DE6788"/>
    <w:rsid w:val="00EE0E5C"/>
    <w:rsid w:val="00F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C2942"/>
  <w15:docId w15:val="{8432CFBC-FECE-48FC-8A53-BF162D3D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8D7046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2E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4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8D7046"/>
    <w:rPr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B67B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BA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67B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BA6"/>
    <w:rPr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365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365A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3F2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iflex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roll.asiflex.com/select010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510</Words>
  <Characters>2618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On-line enrollment procedures</vt:lpstr>
    </vt:vector>
  </TitlesOfParts>
  <Company>ASI</Company>
  <LinksUpToDate>false</LinksUpToDate>
  <CharactersWithSpaces>3122</CharactersWithSpaces>
  <SharedDoc>false</SharedDoc>
  <HLinks>
    <vt:vector size="6" baseType="variant">
      <vt:variant>
        <vt:i4>7208996</vt:i4>
      </vt:variant>
      <vt:variant>
        <vt:i4>0</vt:i4>
      </vt:variant>
      <vt:variant>
        <vt:i4>0</vt:i4>
      </vt:variant>
      <vt:variant>
        <vt:i4>5</vt:i4>
      </vt:variant>
      <vt:variant>
        <vt:lpwstr>https://enroll.asiflex.com/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On-line enrollment procedures</dc:title>
  <dc:creator>ASI</dc:creator>
  <cp:lastModifiedBy>Grinde, Jane</cp:lastModifiedBy>
  <cp:revision>2</cp:revision>
  <cp:lastPrinted>2002-11-20T17:13:00Z</cp:lastPrinted>
  <dcterms:created xsi:type="dcterms:W3CDTF">2021-10-19T11:45:00Z</dcterms:created>
  <dcterms:modified xsi:type="dcterms:W3CDTF">2021-10-19T11:45:00Z</dcterms:modified>
</cp:coreProperties>
</file>