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2D3C2" w14:textId="77777777" w:rsidR="004F7C1A" w:rsidRPr="004F7C1A" w:rsidRDefault="004F7C1A" w:rsidP="004F7C1A">
      <w:pPr>
        <w:pStyle w:val="Title"/>
      </w:pPr>
      <w:r w:rsidRPr="004F7C1A">
        <w:t>Minot State University</w:t>
      </w:r>
    </w:p>
    <w:p w14:paraId="0ADC3A63" w14:textId="77777777" w:rsidR="004F7C1A" w:rsidRPr="004F7C1A" w:rsidRDefault="00D4487D" w:rsidP="004F7C1A">
      <w:pPr>
        <w:pStyle w:val="Title"/>
      </w:pPr>
      <w:r w:rsidRPr="004F7C1A">
        <w:t>Post-Tenure Review Policy</w:t>
      </w:r>
    </w:p>
    <w:p w14:paraId="0AA393CB" w14:textId="77777777" w:rsidR="004F7C1A" w:rsidRDefault="004F7C1A" w:rsidP="004F7C1A">
      <w:pPr>
        <w:spacing w:after="0" w:line="240" w:lineRule="auto"/>
        <w:textAlignment w:val="baseline"/>
      </w:pPr>
    </w:p>
    <w:p w14:paraId="3D42C76B" w14:textId="77777777" w:rsidR="004F7C1A" w:rsidRDefault="004F7C1A" w:rsidP="007E0D74">
      <w:pPr>
        <w:spacing w:after="0" w:line="240" w:lineRule="auto"/>
        <w:textAlignment w:val="baseline"/>
        <w:rPr>
          <w:rFonts w:ascii="Times New Roman" w:eastAsia="Times New Roman" w:hAnsi="Times New Roman" w:cs="Times New Roman"/>
          <w:i/>
          <w:iCs/>
          <w:sz w:val="24"/>
          <w:szCs w:val="24"/>
        </w:rPr>
      </w:pPr>
    </w:p>
    <w:p w14:paraId="448CA480" w14:textId="425A689B" w:rsidR="00D4487D" w:rsidRPr="004F7C1A" w:rsidRDefault="00D4487D" w:rsidP="004F7C1A">
      <w:pPr>
        <w:pStyle w:val="Heading2"/>
        <w:rPr>
          <w:rFonts w:asciiTheme="majorHAnsi" w:eastAsia="Times New Roman" w:hAnsiTheme="majorHAnsi"/>
          <w:sz w:val="18"/>
          <w:szCs w:val="18"/>
        </w:rPr>
      </w:pPr>
      <w:r w:rsidRPr="007E0D74">
        <w:rPr>
          <w:rFonts w:eastAsia="Times New Roman"/>
        </w:rPr>
        <w:t>General  </w:t>
      </w:r>
    </w:p>
    <w:p w14:paraId="4EFE7FB2" w14:textId="6C92D84C" w:rsidR="00D4487D" w:rsidRPr="00D4487D" w:rsidRDefault="00D4487D" w:rsidP="007A5882">
      <w:pPr>
        <w:spacing w:after="240" w:line="240" w:lineRule="auto"/>
        <w:textAlignment w:val="baseline"/>
        <w:rPr>
          <w:rFonts w:ascii="Times New Roman" w:eastAsia="Times New Roman" w:hAnsi="Times New Roman" w:cs="Times New Roman"/>
          <w:sz w:val="18"/>
          <w:szCs w:val="18"/>
        </w:rPr>
      </w:pPr>
      <w:r w:rsidRPr="007E0D74">
        <w:rPr>
          <w:rFonts w:ascii="Times New Roman" w:eastAsia="Times New Roman" w:hAnsi="Times New Roman" w:cs="Times New Roman"/>
          <w:sz w:val="24"/>
          <w:szCs w:val="24"/>
        </w:rPr>
        <w:t xml:space="preserve">As required by SBHE Policy 605.1, each tenured faculty member shall undergo a post-tenure review (PTR) in their third year in a tenured faculty position and then no later than five years after their last PTR. The first PTR will evaluate the faculty member’s performance </w:t>
      </w:r>
      <w:r w:rsidR="004D1DE4">
        <w:rPr>
          <w:rFonts w:ascii="Times New Roman" w:eastAsia="Times New Roman" w:hAnsi="Times New Roman" w:cs="Times New Roman"/>
          <w:sz w:val="24"/>
          <w:szCs w:val="24"/>
        </w:rPr>
        <w:t>over the previous three years</w:t>
      </w:r>
      <w:r w:rsidRPr="007E0D74">
        <w:rPr>
          <w:rFonts w:ascii="Times New Roman" w:eastAsia="Times New Roman" w:hAnsi="Times New Roman" w:cs="Times New Roman"/>
          <w:sz w:val="24"/>
          <w:szCs w:val="24"/>
        </w:rPr>
        <w:t>, and subsequent PTRs will evaluate their performance since the most recent PTR</w:t>
      </w:r>
      <w:r w:rsidR="00036DAF">
        <w:rPr>
          <w:rFonts w:ascii="Times New Roman" w:eastAsia="Times New Roman" w:hAnsi="Times New Roman" w:cs="Times New Roman"/>
          <w:sz w:val="24"/>
          <w:szCs w:val="24"/>
        </w:rPr>
        <w:t>.</w:t>
      </w:r>
      <w:r w:rsidR="00B90595">
        <w:rPr>
          <w:rFonts w:ascii="Times New Roman" w:eastAsia="Times New Roman" w:hAnsi="Times New Roman" w:cs="Times New Roman"/>
          <w:sz w:val="24"/>
          <w:szCs w:val="24"/>
        </w:rPr>
        <w:t xml:space="preserve"> </w:t>
      </w:r>
    </w:p>
    <w:p w14:paraId="019E23E9" w14:textId="56BF7D5D" w:rsidR="007E0D74" w:rsidRPr="007A5882" w:rsidRDefault="00D4487D" w:rsidP="007A5882">
      <w:pPr>
        <w:spacing w:after="240" w:line="240" w:lineRule="auto"/>
        <w:rPr>
          <w:rFonts w:ascii="Times New Roman" w:eastAsia="Times New Roman" w:hAnsi="Times New Roman" w:cs="Times New Roman"/>
          <w:sz w:val="24"/>
          <w:szCs w:val="24"/>
        </w:rPr>
      </w:pPr>
      <w:r w:rsidRPr="007E0D74">
        <w:rPr>
          <w:rFonts w:ascii="Times New Roman" w:eastAsia="Times New Roman" w:hAnsi="Times New Roman" w:cs="Times New Roman"/>
          <w:sz w:val="24"/>
          <w:szCs w:val="24"/>
        </w:rPr>
        <w:t>Post-tenure review neither changes the university’s dedication to and stated policies regarding academic freedom nor alters the conditions under which tenured faculty may be dismissed.  </w:t>
      </w:r>
    </w:p>
    <w:p w14:paraId="2CCFCF16" w14:textId="034506BC" w:rsidR="00D4487D" w:rsidRPr="004F7C1A" w:rsidRDefault="00D4487D" w:rsidP="004F7C1A">
      <w:pPr>
        <w:pStyle w:val="Heading2"/>
        <w:rPr>
          <w:rFonts w:eastAsia="Times New Roman"/>
        </w:rPr>
      </w:pPr>
      <w:r w:rsidRPr="004F7C1A">
        <w:rPr>
          <w:rFonts w:eastAsia="Times New Roman"/>
        </w:rPr>
        <w:t>Beginning the Post-Tenure Review Cycle in 2025–2026 </w:t>
      </w:r>
    </w:p>
    <w:p w14:paraId="5EBD450F" w14:textId="5160A750" w:rsidR="007E0D74" w:rsidRPr="007A5882" w:rsidRDefault="00D4487D" w:rsidP="007A5882">
      <w:pPr>
        <w:spacing w:after="240" w:line="240" w:lineRule="auto"/>
        <w:rPr>
          <w:rFonts w:ascii="Times New Roman" w:eastAsia="Times New Roman" w:hAnsi="Times New Roman" w:cs="Times New Roman"/>
          <w:sz w:val="24"/>
          <w:szCs w:val="24"/>
        </w:rPr>
      </w:pPr>
      <w:r w:rsidRPr="007E0D74">
        <w:rPr>
          <w:rFonts w:ascii="Times New Roman" w:eastAsia="Times New Roman" w:hAnsi="Times New Roman" w:cs="Times New Roman"/>
          <w:sz w:val="24"/>
          <w:szCs w:val="24"/>
        </w:rPr>
        <w:t>Post-tenure review will begin in the 2025–2026 academic year. By the end of the 2027–2028 academic year, all faculty who have been tenured for at least three years will complete a post-tenure review. </w:t>
      </w:r>
    </w:p>
    <w:p w14:paraId="47464583" w14:textId="5501C05F" w:rsidR="00D4487D" w:rsidRPr="004F7C1A" w:rsidRDefault="00D4487D" w:rsidP="004F7C1A">
      <w:pPr>
        <w:pStyle w:val="Heading2"/>
        <w:rPr>
          <w:rFonts w:eastAsia="Times New Roman"/>
        </w:rPr>
      </w:pPr>
      <w:r w:rsidRPr="004F7C1A">
        <w:rPr>
          <w:rFonts w:eastAsia="Times New Roman"/>
        </w:rPr>
        <w:t>Extensions to the Post-Tenure Review Cycle </w:t>
      </w:r>
    </w:p>
    <w:p w14:paraId="645784BB" w14:textId="0C9AF481" w:rsidR="00D4487D" w:rsidRPr="00D4487D" w:rsidRDefault="00D4487D" w:rsidP="007A5882">
      <w:pPr>
        <w:spacing w:after="240" w:line="240" w:lineRule="auto"/>
        <w:textAlignment w:val="baseline"/>
        <w:rPr>
          <w:rFonts w:ascii="Times New Roman" w:eastAsia="Times New Roman" w:hAnsi="Times New Roman" w:cs="Times New Roman"/>
          <w:sz w:val="18"/>
          <w:szCs w:val="18"/>
        </w:rPr>
      </w:pPr>
      <w:r w:rsidRPr="00DD4F07">
        <w:rPr>
          <w:rFonts w:ascii="Times New Roman" w:eastAsia="Times New Roman" w:hAnsi="Times New Roman" w:cs="Times New Roman"/>
          <w:sz w:val="24"/>
          <w:szCs w:val="24"/>
        </w:rPr>
        <w:t>The purpose of a PTR extension is to provide additional time to meet the standards expected for post-tenure review because of exceptional and extenuating circumstances that substantially impeded the faculty member’s performance during the review period. Extensions to the PTR cycle may be granted in circumstances identified in university policy or pursuant to applicable law that may include parental leave, appropriate accommodation for faculty with disabilities, or other extraordinary circumstances such as a family emergency or an extended illness.  </w:t>
      </w:r>
    </w:p>
    <w:p w14:paraId="70EB23AD" w14:textId="42CEEE40" w:rsidR="007E0D74" w:rsidRPr="007A5882" w:rsidRDefault="00D4487D" w:rsidP="007A5882">
      <w:pPr>
        <w:spacing w:after="240" w:line="240" w:lineRule="auto"/>
        <w:rPr>
          <w:rFonts w:ascii="Times New Roman" w:eastAsia="Times New Roman" w:hAnsi="Times New Roman" w:cs="Times New Roman"/>
          <w:sz w:val="24"/>
          <w:szCs w:val="24"/>
        </w:rPr>
      </w:pPr>
      <w:r w:rsidRPr="007E0D74">
        <w:rPr>
          <w:rFonts w:ascii="Times New Roman" w:eastAsia="Times New Roman" w:hAnsi="Times New Roman" w:cs="Times New Roman"/>
          <w:sz w:val="24"/>
          <w:szCs w:val="24"/>
        </w:rPr>
        <w:t>Extensions to the PTR cycle must be approved in writing by the Vice President for Academic Affairs. The Human Resources and Title IX offices must be consulted on extensions arising from pregnancy or pregnancy-related conditions. Human Resources must be consulted on extensions arising from a disability. The procedures used to request an extension of the probationary period for tenure outlined in the Minot State University Faculty Senate Bylaws shall be used to request an extension to the post-tenure review cycle.  </w:t>
      </w:r>
    </w:p>
    <w:p w14:paraId="1E325455" w14:textId="522B25EC" w:rsidR="00D4487D" w:rsidRPr="004F7C1A" w:rsidRDefault="00D4487D" w:rsidP="004F7C1A">
      <w:pPr>
        <w:pStyle w:val="Heading2"/>
        <w:rPr>
          <w:rFonts w:eastAsia="Times New Roman"/>
        </w:rPr>
      </w:pPr>
      <w:r w:rsidRPr="004F7C1A">
        <w:rPr>
          <w:rFonts w:eastAsia="Times New Roman"/>
        </w:rPr>
        <w:t>Process for Post-Tenure Review  </w:t>
      </w:r>
    </w:p>
    <w:p w14:paraId="47B6083C" w14:textId="356A2493" w:rsidR="00D4487D" w:rsidRPr="00D4487D" w:rsidRDefault="00D4487D" w:rsidP="007A5882">
      <w:pPr>
        <w:pStyle w:val="paragraph"/>
        <w:spacing w:before="0" w:beforeAutospacing="0" w:after="240" w:afterAutospacing="0"/>
        <w:textAlignment w:val="baseline"/>
        <w:rPr>
          <w:sz w:val="18"/>
          <w:szCs w:val="18"/>
        </w:rPr>
      </w:pPr>
      <w:r w:rsidRPr="007E0D74">
        <w:t>The faculty member must supply all necessary dossier materials and supporting information in the format required by the deadlines published by the office of the VPAA. Dossier materials shall include, at a minimum, an updated curriculum vitae, all formal annual evaluations from the period being evaluated (including both self-evaluations and the signed chairperson evaluations), and a narrative of up to three pages providing context for and detailing accomplishments in all of the areas outlined in the faculty member’s position description during the period under review. </w:t>
      </w:r>
      <w:r w:rsidRPr="007E0D74">
        <w:rPr>
          <w:rStyle w:val="normaltextrun"/>
          <w:iCs/>
        </w:rPr>
        <w:t>Once comp</w:t>
      </w:r>
      <w:r w:rsidR="00081C76">
        <w:rPr>
          <w:rStyle w:val="normaltextrun"/>
          <w:iCs/>
        </w:rPr>
        <w:t>il</w:t>
      </w:r>
      <w:r w:rsidRPr="007E0D74">
        <w:rPr>
          <w:rStyle w:val="normaltextrun"/>
          <w:iCs/>
        </w:rPr>
        <w:t>ed, dossier materials shall be forwarded to the PTR committee for review.</w:t>
      </w:r>
      <w:r w:rsidRPr="007E0D74">
        <w:rPr>
          <w:rStyle w:val="eop"/>
        </w:rPr>
        <w:t> </w:t>
      </w:r>
    </w:p>
    <w:p w14:paraId="2D524F21" w14:textId="314462DF" w:rsidR="007E0D74" w:rsidRPr="007A5882" w:rsidRDefault="00D4487D" w:rsidP="007A5882">
      <w:pPr>
        <w:spacing w:after="240" w:line="240" w:lineRule="auto"/>
        <w:rPr>
          <w:rFonts w:ascii="Times New Roman" w:eastAsia="Times New Roman" w:hAnsi="Times New Roman" w:cs="Times New Roman"/>
          <w:sz w:val="24"/>
          <w:szCs w:val="24"/>
        </w:rPr>
      </w:pPr>
      <w:r w:rsidRPr="007E0D74">
        <w:rPr>
          <w:rFonts w:ascii="Times New Roman" w:eastAsia="Times New Roman" w:hAnsi="Times New Roman" w:cs="Times New Roman"/>
          <w:sz w:val="24"/>
          <w:szCs w:val="24"/>
        </w:rPr>
        <w:lastRenderedPageBreak/>
        <w:t>The PTR committee will consist of a ranked administrator, the chairperson or immediate supervisor of the faculty member under review, and a tenured faculty reviewer. The faculty reviewer will be proposed by the chairperson or immediate supervisor in consultation with the faculty member under review and approved by the ranking administrator.</w:t>
      </w:r>
    </w:p>
    <w:p w14:paraId="5F4841BB" w14:textId="0119EA11" w:rsidR="00D4487D" w:rsidRPr="004F7C1A" w:rsidRDefault="00D4487D" w:rsidP="004F7C1A">
      <w:pPr>
        <w:pStyle w:val="Heading2"/>
        <w:rPr>
          <w:rFonts w:eastAsia="Times New Roman"/>
        </w:rPr>
      </w:pPr>
      <w:r w:rsidRPr="004F7C1A">
        <w:rPr>
          <w:rFonts w:eastAsia="Times New Roman"/>
        </w:rPr>
        <w:t>Performance Improvement Plans  </w:t>
      </w:r>
    </w:p>
    <w:p w14:paraId="31DB1DD6" w14:textId="1DC0CF97" w:rsidR="00D4487D" w:rsidRPr="00D4487D" w:rsidRDefault="007E0D74" w:rsidP="007A5882">
      <w:pPr>
        <w:spacing w:after="240" w:line="240" w:lineRule="auto"/>
        <w:textAlignment w:val="baseline"/>
        <w:rPr>
          <w:rFonts w:ascii="Times New Roman" w:eastAsia="Times New Roman" w:hAnsi="Times New Roman" w:cs="Times New Roman"/>
          <w:sz w:val="18"/>
          <w:szCs w:val="18"/>
        </w:rPr>
      </w:pPr>
      <w:r w:rsidRPr="007E0D74">
        <w:rPr>
          <w:rFonts w:ascii="Times New Roman" w:eastAsia="Times New Roman" w:hAnsi="Times New Roman" w:cs="Times New Roman"/>
          <w:sz w:val="24"/>
          <w:szCs w:val="24"/>
        </w:rPr>
        <w:t xml:space="preserve">If the PTR committee determines that the faculty member does not meet specific performance expectations, whether overall or in a particular area, the department chairperson or immediate supervisor, in collaboration with the VPAA or a designee within the VPAA’s office and the faculty member, shall establish a performance improvement plan (PIP) that includes clearly articulated and understood goals that are specific, measurable, achievable, relevant, and time-bound in accordance with </w:t>
      </w:r>
      <w:r>
        <w:rPr>
          <w:rFonts w:ascii="Times New Roman" w:eastAsia="Times New Roman" w:hAnsi="Times New Roman" w:cs="Times New Roman"/>
          <w:sz w:val="24"/>
          <w:szCs w:val="24"/>
        </w:rPr>
        <w:t>u</w:t>
      </w:r>
      <w:r w:rsidRPr="007E0D74">
        <w:rPr>
          <w:rFonts w:ascii="Times New Roman" w:eastAsia="Times New Roman" w:hAnsi="Times New Roman" w:cs="Times New Roman"/>
          <w:sz w:val="24"/>
          <w:szCs w:val="24"/>
        </w:rPr>
        <w:t xml:space="preserve">niversity guidance and regulations regarding performance improvement plans. </w:t>
      </w:r>
      <w:r w:rsidR="00D4487D" w:rsidRPr="007E0D74">
        <w:rPr>
          <w:rFonts w:ascii="Times New Roman" w:eastAsia="Times New Roman" w:hAnsi="Times New Roman" w:cs="Times New Roman"/>
          <w:sz w:val="24"/>
          <w:szCs w:val="24"/>
        </w:rPr>
        <w:t>The performance improvement plan shall then inform the expectations articulated in the faculty member’s subsequent position description, annual evaluation, and PTR.  </w:t>
      </w:r>
    </w:p>
    <w:p w14:paraId="2D45BDCB" w14:textId="187E8EBC" w:rsidR="007E0D74" w:rsidRPr="007A5882" w:rsidRDefault="00D4487D" w:rsidP="007A5882">
      <w:pPr>
        <w:spacing w:after="240" w:line="240" w:lineRule="auto"/>
        <w:rPr>
          <w:rFonts w:ascii="Times New Roman" w:eastAsia="Times New Roman" w:hAnsi="Times New Roman" w:cs="Times New Roman"/>
          <w:sz w:val="24"/>
          <w:szCs w:val="24"/>
        </w:rPr>
      </w:pPr>
      <w:r w:rsidRPr="007E0D74">
        <w:rPr>
          <w:rFonts w:ascii="Times New Roman" w:eastAsia="Times New Roman" w:hAnsi="Times New Roman" w:cs="Times New Roman"/>
          <w:sz w:val="24"/>
          <w:szCs w:val="24"/>
        </w:rPr>
        <w:t>If the faculty member does not agree with the performance improvement plan, the faculty member has the right to provide a written response that will be attached to the PIP. A response to a PIP does not invalidate the terms of the PIP. </w:t>
      </w:r>
    </w:p>
    <w:p w14:paraId="767D3D01" w14:textId="461533C0" w:rsidR="007E0D74" w:rsidRPr="004F7C1A" w:rsidRDefault="00D4487D" w:rsidP="004F7C1A">
      <w:pPr>
        <w:pStyle w:val="Heading2"/>
        <w:rPr>
          <w:rFonts w:eastAsia="Times New Roman"/>
        </w:rPr>
      </w:pPr>
      <w:r w:rsidRPr="004F7C1A">
        <w:rPr>
          <w:rFonts w:eastAsia="Times New Roman"/>
        </w:rPr>
        <w:t>Grievance  </w:t>
      </w:r>
    </w:p>
    <w:p w14:paraId="3D9A3EA2" w14:textId="77777777" w:rsidR="00D4487D" w:rsidRPr="007E0D74" w:rsidRDefault="007E0D74" w:rsidP="007E0D74">
      <w:pPr>
        <w:spacing w:after="0" w:line="240" w:lineRule="auto"/>
        <w:rPr>
          <w:rFonts w:ascii="Times New Roman" w:hAnsi="Times New Roman" w:cs="Times New Roman"/>
        </w:rPr>
      </w:pPr>
      <w:r w:rsidRPr="007E0D74">
        <w:rPr>
          <w:rFonts w:ascii="Times New Roman" w:eastAsia="Times New Roman" w:hAnsi="Times New Roman" w:cs="Times New Roman"/>
          <w:sz w:val="24"/>
          <w:szCs w:val="24"/>
        </w:rPr>
        <w:t>If the post-tenure review results in a written notice of intent to terminate for cause pursuant to SBHE Policy 605.3(8) or the imposition of a formal sanction pursuant to SBHE Policy 605.3(9), the faculty member may request a hearing before the Faculty Rights Committee in accordance with SBHE Policy 605.4. If the outcome of the post-tenure review results in a non-disciplinary action, such as the implementation of a performance improvement plan, the faculty member’s rights are governed by N.D.C.C. § 54-06-21 and the institution’s grievance procedures established under SBHE Policy 612.</w:t>
      </w:r>
    </w:p>
    <w:sectPr w:rsidR="00D4487D" w:rsidRPr="007E0D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D28A1" w14:textId="77777777" w:rsidR="00187070" w:rsidRDefault="00187070" w:rsidP="00187070">
      <w:pPr>
        <w:spacing w:after="0" w:line="240" w:lineRule="auto"/>
      </w:pPr>
      <w:r>
        <w:separator/>
      </w:r>
    </w:p>
  </w:endnote>
  <w:endnote w:type="continuationSeparator" w:id="0">
    <w:p w14:paraId="1D60A43D" w14:textId="77777777" w:rsidR="00187070" w:rsidRDefault="00187070" w:rsidP="0018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0E65F" w14:textId="77777777" w:rsidR="00187070" w:rsidRDefault="00187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B9D9" w14:textId="7452B120" w:rsidR="00187070" w:rsidRPr="00187070" w:rsidRDefault="00187070">
    <w:pPr>
      <w:pStyle w:val="Footer"/>
      <w:rPr>
        <w:rFonts w:ascii="Times New Roman" w:hAnsi="Times New Roman" w:cs="Times New Roman"/>
        <w:sz w:val="20"/>
        <w:szCs w:val="20"/>
      </w:rPr>
    </w:pPr>
    <w:r w:rsidRPr="00187070">
      <w:rPr>
        <w:rFonts w:ascii="Times New Roman" w:hAnsi="Times New Roman" w:cs="Times New Roman"/>
        <w:sz w:val="20"/>
        <w:szCs w:val="20"/>
      </w:rPr>
      <w:t>Approved by Faculty on 12-06-2025</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1577" w14:textId="77777777" w:rsidR="00187070" w:rsidRDefault="00187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E19E0" w14:textId="77777777" w:rsidR="00187070" w:rsidRDefault="00187070" w:rsidP="00187070">
      <w:pPr>
        <w:spacing w:after="0" w:line="240" w:lineRule="auto"/>
      </w:pPr>
      <w:r>
        <w:separator/>
      </w:r>
    </w:p>
  </w:footnote>
  <w:footnote w:type="continuationSeparator" w:id="0">
    <w:p w14:paraId="2251C3F3" w14:textId="77777777" w:rsidR="00187070" w:rsidRDefault="00187070" w:rsidP="00187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4EE4B" w14:textId="77777777" w:rsidR="00187070" w:rsidRDefault="00187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F879" w14:textId="77777777" w:rsidR="00187070" w:rsidRDefault="001870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5A5F" w14:textId="77777777" w:rsidR="00187070" w:rsidRDefault="00187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61EB1"/>
    <w:multiLevelType w:val="hybridMultilevel"/>
    <w:tmpl w:val="D22EA408"/>
    <w:lvl w:ilvl="0" w:tplc="6490460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C0FD4"/>
    <w:multiLevelType w:val="hybridMultilevel"/>
    <w:tmpl w:val="EFE00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7D"/>
    <w:rsid w:val="00036DAF"/>
    <w:rsid w:val="00081C76"/>
    <w:rsid w:val="000B0FEE"/>
    <w:rsid w:val="00187070"/>
    <w:rsid w:val="0025479F"/>
    <w:rsid w:val="002D2164"/>
    <w:rsid w:val="004B6619"/>
    <w:rsid w:val="004D1DE4"/>
    <w:rsid w:val="004F7C1A"/>
    <w:rsid w:val="00556DE9"/>
    <w:rsid w:val="005D4C1D"/>
    <w:rsid w:val="00713A15"/>
    <w:rsid w:val="0079527C"/>
    <w:rsid w:val="007A5882"/>
    <w:rsid w:val="007E0D74"/>
    <w:rsid w:val="00844680"/>
    <w:rsid w:val="00881B6B"/>
    <w:rsid w:val="009E637B"/>
    <w:rsid w:val="00A21EB6"/>
    <w:rsid w:val="00AE6BE1"/>
    <w:rsid w:val="00B90595"/>
    <w:rsid w:val="00D4487D"/>
    <w:rsid w:val="00D97590"/>
    <w:rsid w:val="00DD4F07"/>
    <w:rsid w:val="00F1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70CE"/>
  <w15:chartTrackingRefBased/>
  <w15:docId w15:val="{0DEDC35C-62F3-4ECF-AA92-0B62DBE6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87D"/>
  </w:style>
  <w:style w:type="paragraph" w:styleId="Heading2">
    <w:name w:val="heading 2"/>
    <w:basedOn w:val="Normal"/>
    <w:next w:val="Normal"/>
    <w:link w:val="Heading2Char"/>
    <w:uiPriority w:val="9"/>
    <w:unhideWhenUsed/>
    <w:qFormat/>
    <w:rsid w:val="004F7C1A"/>
    <w:pPr>
      <w:keepNext/>
      <w:keepLines/>
      <w:spacing w:before="40" w:after="0" w:line="360" w:lineRule="auto"/>
      <w:outlineLvl w:val="1"/>
    </w:pPr>
    <w:rPr>
      <w:rFonts w:ascii="Times New Roman" w:eastAsiaTheme="majorEastAsia" w:hAnsi="Times New Roman" w:cstheme="majorBidi"/>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44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4487D"/>
  </w:style>
  <w:style w:type="character" w:customStyle="1" w:styleId="eop">
    <w:name w:val="eop"/>
    <w:basedOn w:val="DefaultParagraphFont"/>
    <w:rsid w:val="00D4487D"/>
  </w:style>
  <w:style w:type="character" w:styleId="Hyperlink">
    <w:name w:val="Hyperlink"/>
    <w:basedOn w:val="DefaultParagraphFont"/>
    <w:uiPriority w:val="99"/>
    <w:unhideWhenUsed/>
    <w:rsid w:val="00D4487D"/>
    <w:rPr>
      <w:color w:val="0563C1" w:themeColor="hyperlink"/>
      <w:u w:val="single"/>
    </w:rPr>
  </w:style>
  <w:style w:type="character" w:styleId="UnresolvedMention">
    <w:name w:val="Unresolved Mention"/>
    <w:basedOn w:val="DefaultParagraphFont"/>
    <w:uiPriority w:val="99"/>
    <w:semiHidden/>
    <w:unhideWhenUsed/>
    <w:rsid w:val="00D4487D"/>
    <w:rPr>
      <w:color w:val="605E5C"/>
      <w:shd w:val="clear" w:color="auto" w:fill="E1DFDD"/>
    </w:rPr>
  </w:style>
  <w:style w:type="paragraph" w:styleId="BalloonText">
    <w:name w:val="Balloon Text"/>
    <w:basedOn w:val="Normal"/>
    <w:link w:val="BalloonTextChar"/>
    <w:uiPriority w:val="99"/>
    <w:semiHidden/>
    <w:unhideWhenUsed/>
    <w:rsid w:val="00D44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87D"/>
    <w:rPr>
      <w:rFonts w:ascii="Segoe UI" w:hAnsi="Segoe UI" w:cs="Segoe UI"/>
      <w:sz w:val="18"/>
      <w:szCs w:val="18"/>
    </w:rPr>
  </w:style>
  <w:style w:type="paragraph" w:styleId="ListParagraph">
    <w:name w:val="List Paragraph"/>
    <w:basedOn w:val="Normal"/>
    <w:uiPriority w:val="34"/>
    <w:qFormat/>
    <w:rsid w:val="007E0D74"/>
    <w:pPr>
      <w:ind w:left="720"/>
      <w:contextualSpacing/>
    </w:pPr>
  </w:style>
  <w:style w:type="character" w:styleId="CommentReference">
    <w:name w:val="annotation reference"/>
    <w:basedOn w:val="DefaultParagraphFont"/>
    <w:uiPriority w:val="99"/>
    <w:semiHidden/>
    <w:unhideWhenUsed/>
    <w:rsid w:val="00B90595"/>
    <w:rPr>
      <w:sz w:val="16"/>
      <w:szCs w:val="16"/>
    </w:rPr>
  </w:style>
  <w:style w:type="paragraph" w:styleId="CommentText">
    <w:name w:val="annotation text"/>
    <w:basedOn w:val="Normal"/>
    <w:link w:val="CommentTextChar"/>
    <w:uiPriority w:val="99"/>
    <w:semiHidden/>
    <w:unhideWhenUsed/>
    <w:rsid w:val="00B90595"/>
    <w:pPr>
      <w:spacing w:line="240" w:lineRule="auto"/>
    </w:pPr>
    <w:rPr>
      <w:sz w:val="20"/>
      <w:szCs w:val="20"/>
    </w:rPr>
  </w:style>
  <w:style w:type="character" w:customStyle="1" w:styleId="CommentTextChar">
    <w:name w:val="Comment Text Char"/>
    <w:basedOn w:val="DefaultParagraphFont"/>
    <w:link w:val="CommentText"/>
    <w:uiPriority w:val="99"/>
    <w:semiHidden/>
    <w:rsid w:val="00B90595"/>
    <w:rPr>
      <w:sz w:val="20"/>
      <w:szCs w:val="20"/>
    </w:rPr>
  </w:style>
  <w:style w:type="paragraph" w:styleId="CommentSubject">
    <w:name w:val="annotation subject"/>
    <w:basedOn w:val="CommentText"/>
    <w:next w:val="CommentText"/>
    <w:link w:val="CommentSubjectChar"/>
    <w:uiPriority w:val="99"/>
    <w:semiHidden/>
    <w:unhideWhenUsed/>
    <w:rsid w:val="00B90595"/>
    <w:rPr>
      <w:b/>
      <w:bCs/>
    </w:rPr>
  </w:style>
  <w:style w:type="character" w:customStyle="1" w:styleId="CommentSubjectChar">
    <w:name w:val="Comment Subject Char"/>
    <w:basedOn w:val="CommentTextChar"/>
    <w:link w:val="CommentSubject"/>
    <w:uiPriority w:val="99"/>
    <w:semiHidden/>
    <w:rsid w:val="00B90595"/>
    <w:rPr>
      <w:b/>
      <w:bCs/>
      <w:sz w:val="20"/>
      <w:szCs w:val="20"/>
    </w:rPr>
  </w:style>
  <w:style w:type="paragraph" w:styleId="Title">
    <w:name w:val="Title"/>
    <w:basedOn w:val="Normal"/>
    <w:next w:val="Normal"/>
    <w:link w:val="TitleChar"/>
    <w:uiPriority w:val="10"/>
    <w:qFormat/>
    <w:rsid w:val="004F7C1A"/>
    <w:pPr>
      <w:spacing w:after="0" w:line="240" w:lineRule="auto"/>
      <w:contextualSpacing/>
      <w:jc w:val="center"/>
    </w:pPr>
    <w:rPr>
      <w:rFonts w:ascii="Times New Roman" w:eastAsiaTheme="majorEastAsia" w:hAnsi="Times New Roman" w:cstheme="majorBidi"/>
      <w:b/>
      <w:spacing w:val="-10"/>
      <w:kern w:val="28"/>
      <w:sz w:val="36"/>
      <w:szCs w:val="56"/>
    </w:rPr>
  </w:style>
  <w:style w:type="character" w:customStyle="1" w:styleId="TitleChar">
    <w:name w:val="Title Char"/>
    <w:basedOn w:val="DefaultParagraphFont"/>
    <w:link w:val="Title"/>
    <w:uiPriority w:val="10"/>
    <w:rsid w:val="004F7C1A"/>
    <w:rPr>
      <w:rFonts w:ascii="Times New Roman" w:eastAsiaTheme="majorEastAsia" w:hAnsi="Times New Roman" w:cstheme="majorBidi"/>
      <w:b/>
      <w:spacing w:val="-10"/>
      <w:kern w:val="28"/>
      <w:sz w:val="36"/>
      <w:szCs w:val="56"/>
    </w:rPr>
  </w:style>
  <w:style w:type="character" w:customStyle="1" w:styleId="Heading2Char">
    <w:name w:val="Heading 2 Char"/>
    <w:basedOn w:val="DefaultParagraphFont"/>
    <w:link w:val="Heading2"/>
    <w:uiPriority w:val="9"/>
    <w:rsid w:val="004F7C1A"/>
    <w:rPr>
      <w:rFonts w:ascii="Times New Roman" w:eastAsiaTheme="majorEastAsia" w:hAnsi="Times New Roman" w:cstheme="majorBidi"/>
      <w:i/>
      <w:sz w:val="24"/>
      <w:szCs w:val="26"/>
    </w:rPr>
  </w:style>
  <w:style w:type="paragraph" w:styleId="Header">
    <w:name w:val="header"/>
    <w:basedOn w:val="Normal"/>
    <w:link w:val="HeaderChar"/>
    <w:uiPriority w:val="99"/>
    <w:unhideWhenUsed/>
    <w:rsid w:val="00187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070"/>
  </w:style>
  <w:style w:type="paragraph" w:styleId="Footer">
    <w:name w:val="footer"/>
    <w:basedOn w:val="Normal"/>
    <w:link w:val="FooterChar"/>
    <w:uiPriority w:val="99"/>
    <w:unhideWhenUsed/>
    <w:rsid w:val="00187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40474">
      <w:bodyDiv w:val="1"/>
      <w:marLeft w:val="0"/>
      <w:marRight w:val="0"/>
      <w:marTop w:val="0"/>
      <w:marBottom w:val="0"/>
      <w:divBdr>
        <w:top w:val="none" w:sz="0" w:space="0" w:color="auto"/>
        <w:left w:val="none" w:sz="0" w:space="0" w:color="auto"/>
        <w:bottom w:val="none" w:sz="0" w:space="0" w:color="auto"/>
        <w:right w:val="none" w:sz="0" w:space="0" w:color="auto"/>
      </w:divBdr>
      <w:divsChild>
        <w:div w:id="117726495">
          <w:marLeft w:val="0"/>
          <w:marRight w:val="0"/>
          <w:marTop w:val="0"/>
          <w:marBottom w:val="0"/>
          <w:divBdr>
            <w:top w:val="none" w:sz="0" w:space="0" w:color="auto"/>
            <w:left w:val="none" w:sz="0" w:space="0" w:color="auto"/>
            <w:bottom w:val="none" w:sz="0" w:space="0" w:color="auto"/>
            <w:right w:val="none" w:sz="0" w:space="0" w:color="auto"/>
          </w:divBdr>
          <w:divsChild>
            <w:div w:id="1050572643">
              <w:marLeft w:val="0"/>
              <w:marRight w:val="0"/>
              <w:marTop w:val="0"/>
              <w:marBottom w:val="0"/>
              <w:divBdr>
                <w:top w:val="none" w:sz="0" w:space="0" w:color="auto"/>
                <w:left w:val="none" w:sz="0" w:space="0" w:color="auto"/>
                <w:bottom w:val="none" w:sz="0" w:space="0" w:color="auto"/>
                <w:right w:val="none" w:sz="0" w:space="0" w:color="auto"/>
              </w:divBdr>
            </w:div>
            <w:div w:id="1011760075">
              <w:marLeft w:val="0"/>
              <w:marRight w:val="0"/>
              <w:marTop w:val="0"/>
              <w:marBottom w:val="0"/>
              <w:divBdr>
                <w:top w:val="none" w:sz="0" w:space="0" w:color="auto"/>
                <w:left w:val="none" w:sz="0" w:space="0" w:color="auto"/>
                <w:bottom w:val="none" w:sz="0" w:space="0" w:color="auto"/>
                <w:right w:val="none" w:sz="0" w:space="0" w:color="auto"/>
              </w:divBdr>
            </w:div>
            <w:div w:id="1783256243">
              <w:marLeft w:val="0"/>
              <w:marRight w:val="0"/>
              <w:marTop w:val="0"/>
              <w:marBottom w:val="0"/>
              <w:divBdr>
                <w:top w:val="none" w:sz="0" w:space="0" w:color="auto"/>
                <w:left w:val="none" w:sz="0" w:space="0" w:color="auto"/>
                <w:bottom w:val="none" w:sz="0" w:space="0" w:color="auto"/>
                <w:right w:val="none" w:sz="0" w:space="0" w:color="auto"/>
              </w:divBdr>
            </w:div>
          </w:divsChild>
        </w:div>
        <w:div w:id="1663192652">
          <w:marLeft w:val="0"/>
          <w:marRight w:val="0"/>
          <w:marTop w:val="0"/>
          <w:marBottom w:val="0"/>
          <w:divBdr>
            <w:top w:val="none" w:sz="0" w:space="0" w:color="auto"/>
            <w:left w:val="none" w:sz="0" w:space="0" w:color="auto"/>
            <w:bottom w:val="none" w:sz="0" w:space="0" w:color="auto"/>
            <w:right w:val="none" w:sz="0" w:space="0" w:color="auto"/>
          </w:divBdr>
          <w:divsChild>
            <w:div w:id="362445001">
              <w:marLeft w:val="0"/>
              <w:marRight w:val="0"/>
              <w:marTop w:val="0"/>
              <w:marBottom w:val="0"/>
              <w:divBdr>
                <w:top w:val="none" w:sz="0" w:space="0" w:color="auto"/>
                <w:left w:val="none" w:sz="0" w:space="0" w:color="auto"/>
                <w:bottom w:val="none" w:sz="0" w:space="0" w:color="auto"/>
                <w:right w:val="none" w:sz="0" w:space="0" w:color="auto"/>
              </w:divBdr>
            </w:div>
            <w:div w:id="1969819402">
              <w:marLeft w:val="0"/>
              <w:marRight w:val="0"/>
              <w:marTop w:val="0"/>
              <w:marBottom w:val="0"/>
              <w:divBdr>
                <w:top w:val="none" w:sz="0" w:space="0" w:color="auto"/>
                <w:left w:val="none" w:sz="0" w:space="0" w:color="auto"/>
                <w:bottom w:val="none" w:sz="0" w:space="0" w:color="auto"/>
                <w:right w:val="none" w:sz="0" w:space="0" w:color="auto"/>
              </w:divBdr>
            </w:div>
            <w:div w:id="191460000">
              <w:marLeft w:val="0"/>
              <w:marRight w:val="0"/>
              <w:marTop w:val="0"/>
              <w:marBottom w:val="0"/>
              <w:divBdr>
                <w:top w:val="none" w:sz="0" w:space="0" w:color="auto"/>
                <w:left w:val="none" w:sz="0" w:space="0" w:color="auto"/>
                <w:bottom w:val="none" w:sz="0" w:space="0" w:color="auto"/>
                <w:right w:val="none" w:sz="0" w:space="0" w:color="auto"/>
              </w:divBdr>
            </w:div>
            <w:div w:id="219825580">
              <w:marLeft w:val="0"/>
              <w:marRight w:val="0"/>
              <w:marTop w:val="0"/>
              <w:marBottom w:val="0"/>
              <w:divBdr>
                <w:top w:val="none" w:sz="0" w:space="0" w:color="auto"/>
                <w:left w:val="none" w:sz="0" w:space="0" w:color="auto"/>
                <w:bottom w:val="none" w:sz="0" w:space="0" w:color="auto"/>
                <w:right w:val="none" w:sz="0" w:space="0" w:color="auto"/>
              </w:divBdr>
            </w:div>
            <w:div w:id="2012946662">
              <w:marLeft w:val="0"/>
              <w:marRight w:val="0"/>
              <w:marTop w:val="0"/>
              <w:marBottom w:val="0"/>
              <w:divBdr>
                <w:top w:val="none" w:sz="0" w:space="0" w:color="auto"/>
                <w:left w:val="none" w:sz="0" w:space="0" w:color="auto"/>
                <w:bottom w:val="none" w:sz="0" w:space="0" w:color="auto"/>
                <w:right w:val="none" w:sz="0" w:space="0" w:color="auto"/>
              </w:divBdr>
            </w:div>
            <w:div w:id="782067640">
              <w:marLeft w:val="0"/>
              <w:marRight w:val="0"/>
              <w:marTop w:val="0"/>
              <w:marBottom w:val="0"/>
              <w:divBdr>
                <w:top w:val="none" w:sz="0" w:space="0" w:color="auto"/>
                <w:left w:val="none" w:sz="0" w:space="0" w:color="auto"/>
                <w:bottom w:val="none" w:sz="0" w:space="0" w:color="auto"/>
                <w:right w:val="none" w:sz="0" w:space="0" w:color="auto"/>
              </w:divBdr>
            </w:div>
            <w:div w:id="338317654">
              <w:marLeft w:val="0"/>
              <w:marRight w:val="0"/>
              <w:marTop w:val="0"/>
              <w:marBottom w:val="0"/>
              <w:divBdr>
                <w:top w:val="none" w:sz="0" w:space="0" w:color="auto"/>
                <w:left w:val="none" w:sz="0" w:space="0" w:color="auto"/>
                <w:bottom w:val="none" w:sz="0" w:space="0" w:color="auto"/>
                <w:right w:val="none" w:sz="0" w:space="0" w:color="auto"/>
              </w:divBdr>
            </w:div>
          </w:divsChild>
        </w:div>
        <w:div w:id="332336767">
          <w:marLeft w:val="0"/>
          <w:marRight w:val="0"/>
          <w:marTop w:val="0"/>
          <w:marBottom w:val="0"/>
          <w:divBdr>
            <w:top w:val="none" w:sz="0" w:space="0" w:color="auto"/>
            <w:left w:val="none" w:sz="0" w:space="0" w:color="auto"/>
            <w:bottom w:val="none" w:sz="0" w:space="0" w:color="auto"/>
            <w:right w:val="none" w:sz="0" w:space="0" w:color="auto"/>
          </w:divBdr>
          <w:divsChild>
            <w:div w:id="1486049229">
              <w:marLeft w:val="0"/>
              <w:marRight w:val="0"/>
              <w:marTop w:val="0"/>
              <w:marBottom w:val="0"/>
              <w:divBdr>
                <w:top w:val="none" w:sz="0" w:space="0" w:color="auto"/>
                <w:left w:val="none" w:sz="0" w:space="0" w:color="auto"/>
                <w:bottom w:val="none" w:sz="0" w:space="0" w:color="auto"/>
                <w:right w:val="none" w:sz="0" w:space="0" w:color="auto"/>
              </w:divBdr>
            </w:div>
            <w:div w:id="119346029">
              <w:marLeft w:val="0"/>
              <w:marRight w:val="0"/>
              <w:marTop w:val="0"/>
              <w:marBottom w:val="0"/>
              <w:divBdr>
                <w:top w:val="none" w:sz="0" w:space="0" w:color="auto"/>
                <w:left w:val="none" w:sz="0" w:space="0" w:color="auto"/>
                <w:bottom w:val="none" w:sz="0" w:space="0" w:color="auto"/>
                <w:right w:val="none" w:sz="0" w:space="0" w:color="auto"/>
              </w:divBdr>
            </w:div>
            <w:div w:id="1502620018">
              <w:marLeft w:val="0"/>
              <w:marRight w:val="0"/>
              <w:marTop w:val="0"/>
              <w:marBottom w:val="0"/>
              <w:divBdr>
                <w:top w:val="none" w:sz="0" w:space="0" w:color="auto"/>
                <w:left w:val="none" w:sz="0" w:space="0" w:color="auto"/>
                <w:bottom w:val="none" w:sz="0" w:space="0" w:color="auto"/>
                <w:right w:val="none" w:sz="0" w:space="0" w:color="auto"/>
              </w:divBdr>
            </w:div>
          </w:divsChild>
        </w:div>
        <w:div w:id="1540237725">
          <w:marLeft w:val="0"/>
          <w:marRight w:val="0"/>
          <w:marTop w:val="0"/>
          <w:marBottom w:val="0"/>
          <w:divBdr>
            <w:top w:val="none" w:sz="0" w:space="0" w:color="auto"/>
            <w:left w:val="none" w:sz="0" w:space="0" w:color="auto"/>
            <w:bottom w:val="none" w:sz="0" w:space="0" w:color="auto"/>
            <w:right w:val="none" w:sz="0" w:space="0" w:color="auto"/>
          </w:divBdr>
          <w:divsChild>
            <w:div w:id="707723944">
              <w:marLeft w:val="0"/>
              <w:marRight w:val="0"/>
              <w:marTop w:val="0"/>
              <w:marBottom w:val="0"/>
              <w:divBdr>
                <w:top w:val="none" w:sz="0" w:space="0" w:color="auto"/>
                <w:left w:val="none" w:sz="0" w:space="0" w:color="auto"/>
                <w:bottom w:val="none" w:sz="0" w:space="0" w:color="auto"/>
                <w:right w:val="none" w:sz="0" w:space="0" w:color="auto"/>
              </w:divBdr>
            </w:div>
            <w:div w:id="1678649815">
              <w:marLeft w:val="0"/>
              <w:marRight w:val="0"/>
              <w:marTop w:val="0"/>
              <w:marBottom w:val="0"/>
              <w:divBdr>
                <w:top w:val="none" w:sz="0" w:space="0" w:color="auto"/>
                <w:left w:val="none" w:sz="0" w:space="0" w:color="auto"/>
                <w:bottom w:val="none" w:sz="0" w:space="0" w:color="auto"/>
                <w:right w:val="none" w:sz="0" w:space="0" w:color="auto"/>
              </w:divBdr>
            </w:div>
            <w:div w:id="827939588">
              <w:marLeft w:val="0"/>
              <w:marRight w:val="0"/>
              <w:marTop w:val="0"/>
              <w:marBottom w:val="0"/>
              <w:divBdr>
                <w:top w:val="none" w:sz="0" w:space="0" w:color="auto"/>
                <w:left w:val="none" w:sz="0" w:space="0" w:color="auto"/>
                <w:bottom w:val="none" w:sz="0" w:space="0" w:color="auto"/>
                <w:right w:val="none" w:sz="0" w:space="0" w:color="auto"/>
              </w:divBdr>
            </w:div>
            <w:div w:id="1202941427">
              <w:marLeft w:val="0"/>
              <w:marRight w:val="0"/>
              <w:marTop w:val="0"/>
              <w:marBottom w:val="0"/>
              <w:divBdr>
                <w:top w:val="none" w:sz="0" w:space="0" w:color="auto"/>
                <w:left w:val="none" w:sz="0" w:space="0" w:color="auto"/>
                <w:bottom w:val="none" w:sz="0" w:space="0" w:color="auto"/>
                <w:right w:val="none" w:sz="0" w:space="0" w:color="auto"/>
              </w:divBdr>
            </w:div>
            <w:div w:id="920725232">
              <w:marLeft w:val="0"/>
              <w:marRight w:val="0"/>
              <w:marTop w:val="0"/>
              <w:marBottom w:val="0"/>
              <w:divBdr>
                <w:top w:val="none" w:sz="0" w:space="0" w:color="auto"/>
                <w:left w:val="none" w:sz="0" w:space="0" w:color="auto"/>
                <w:bottom w:val="none" w:sz="0" w:space="0" w:color="auto"/>
                <w:right w:val="none" w:sz="0" w:space="0" w:color="auto"/>
              </w:divBdr>
            </w:div>
            <w:div w:id="1724675944">
              <w:marLeft w:val="0"/>
              <w:marRight w:val="0"/>
              <w:marTop w:val="0"/>
              <w:marBottom w:val="0"/>
              <w:divBdr>
                <w:top w:val="none" w:sz="0" w:space="0" w:color="auto"/>
                <w:left w:val="none" w:sz="0" w:space="0" w:color="auto"/>
                <w:bottom w:val="none" w:sz="0" w:space="0" w:color="auto"/>
                <w:right w:val="none" w:sz="0" w:space="0" w:color="auto"/>
              </w:divBdr>
            </w:div>
            <w:div w:id="35663230">
              <w:marLeft w:val="0"/>
              <w:marRight w:val="0"/>
              <w:marTop w:val="0"/>
              <w:marBottom w:val="0"/>
              <w:divBdr>
                <w:top w:val="none" w:sz="0" w:space="0" w:color="auto"/>
                <w:left w:val="none" w:sz="0" w:space="0" w:color="auto"/>
                <w:bottom w:val="none" w:sz="0" w:space="0" w:color="auto"/>
                <w:right w:val="none" w:sz="0" w:space="0" w:color="auto"/>
              </w:divBdr>
            </w:div>
          </w:divsChild>
        </w:div>
        <w:div w:id="957878907">
          <w:marLeft w:val="0"/>
          <w:marRight w:val="0"/>
          <w:marTop w:val="0"/>
          <w:marBottom w:val="0"/>
          <w:divBdr>
            <w:top w:val="none" w:sz="0" w:space="0" w:color="auto"/>
            <w:left w:val="none" w:sz="0" w:space="0" w:color="auto"/>
            <w:bottom w:val="none" w:sz="0" w:space="0" w:color="auto"/>
            <w:right w:val="none" w:sz="0" w:space="0" w:color="auto"/>
          </w:divBdr>
          <w:divsChild>
            <w:div w:id="26564987">
              <w:marLeft w:val="0"/>
              <w:marRight w:val="0"/>
              <w:marTop w:val="0"/>
              <w:marBottom w:val="0"/>
              <w:divBdr>
                <w:top w:val="none" w:sz="0" w:space="0" w:color="auto"/>
                <w:left w:val="none" w:sz="0" w:space="0" w:color="auto"/>
                <w:bottom w:val="none" w:sz="0" w:space="0" w:color="auto"/>
                <w:right w:val="none" w:sz="0" w:space="0" w:color="auto"/>
              </w:divBdr>
            </w:div>
            <w:div w:id="1551919193">
              <w:marLeft w:val="0"/>
              <w:marRight w:val="0"/>
              <w:marTop w:val="0"/>
              <w:marBottom w:val="0"/>
              <w:divBdr>
                <w:top w:val="none" w:sz="0" w:space="0" w:color="auto"/>
                <w:left w:val="none" w:sz="0" w:space="0" w:color="auto"/>
                <w:bottom w:val="none" w:sz="0" w:space="0" w:color="auto"/>
                <w:right w:val="none" w:sz="0" w:space="0" w:color="auto"/>
              </w:divBdr>
            </w:div>
            <w:div w:id="1214660522">
              <w:marLeft w:val="0"/>
              <w:marRight w:val="0"/>
              <w:marTop w:val="0"/>
              <w:marBottom w:val="0"/>
              <w:divBdr>
                <w:top w:val="none" w:sz="0" w:space="0" w:color="auto"/>
                <w:left w:val="none" w:sz="0" w:space="0" w:color="auto"/>
                <w:bottom w:val="none" w:sz="0" w:space="0" w:color="auto"/>
                <w:right w:val="none" w:sz="0" w:space="0" w:color="auto"/>
              </w:divBdr>
            </w:div>
            <w:div w:id="147134824">
              <w:marLeft w:val="0"/>
              <w:marRight w:val="0"/>
              <w:marTop w:val="0"/>
              <w:marBottom w:val="0"/>
              <w:divBdr>
                <w:top w:val="none" w:sz="0" w:space="0" w:color="auto"/>
                <w:left w:val="none" w:sz="0" w:space="0" w:color="auto"/>
                <w:bottom w:val="none" w:sz="0" w:space="0" w:color="auto"/>
                <w:right w:val="none" w:sz="0" w:space="0" w:color="auto"/>
              </w:divBdr>
            </w:div>
            <w:div w:id="663775638">
              <w:marLeft w:val="0"/>
              <w:marRight w:val="0"/>
              <w:marTop w:val="0"/>
              <w:marBottom w:val="0"/>
              <w:divBdr>
                <w:top w:val="none" w:sz="0" w:space="0" w:color="auto"/>
                <w:left w:val="none" w:sz="0" w:space="0" w:color="auto"/>
                <w:bottom w:val="none" w:sz="0" w:space="0" w:color="auto"/>
                <w:right w:val="none" w:sz="0" w:space="0" w:color="auto"/>
              </w:divBdr>
            </w:div>
            <w:div w:id="1008364717">
              <w:marLeft w:val="0"/>
              <w:marRight w:val="0"/>
              <w:marTop w:val="0"/>
              <w:marBottom w:val="0"/>
              <w:divBdr>
                <w:top w:val="none" w:sz="0" w:space="0" w:color="auto"/>
                <w:left w:val="none" w:sz="0" w:space="0" w:color="auto"/>
                <w:bottom w:val="none" w:sz="0" w:space="0" w:color="auto"/>
                <w:right w:val="none" w:sz="0" w:space="0" w:color="auto"/>
              </w:divBdr>
            </w:div>
            <w:div w:id="1536769997">
              <w:marLeft w:val="0"/>
              <w:marRight w:val="0"/>
              <w:marTop w:val="0"/>
              <w:marBottom w:val="0"/>
              <w:divBdr>
                <w:top w:val="none" w:sz="0" w:space="0" w:color="auto"/>
                <w:left w:val="none" w:sz="0" w:space="0" w:color="auto"/>
                <w:bottom w:val="none" w:sz="0" w:space="0" w:color="auto"/>
                <w:right w:val="none" w:sz="0" w:space="0" w:color="auto"/>
              </w:divBdr>
            </w:div>
          </w:divsChild>
        </w:div>
        <w:div w:id="75128317">
          <w:marLeft w:val="0"/>
          <w:marRight w:val="0"/>
          <w:marTop w:val="0"/>
          <w:marBottom w:val="0"/>
          <w:divBdr>
            <w:top w:val="none" w:sz="0" w:space="0" w:color="auto"/>
            <w:left w:val="none" w:sz="0" w:space="0" w:color="auto"/>
            <w:bottom w:val="none" w:sz="0" w:space="0" w:color="auto"/>
            <w:right w:val="none" w:sz="0" w:space="0" w:color="auto"/>
          </w:divBdr>
          <w:divsChild>
            <w:div w:id="109905950">
              <w:marLeft w:val="0"/>
              <w:marRight w:val="0"/>
              <w:marTop w:val="0"/>
              <w:marBottom w:val="0"/>
              <w:divBdr>
                <w:top w:val="none" w:sz="0" w:space="0" w:color="auto"/>
                <w:left w:val="none" w:sz="0" w:space="0" w:color="auto"/>
                <w:bottom w:val="none" w:sz="0" w:space="0" w:color="auto"/>
                <w:right w:val="none" w:sz="0" w:space="0" w:color="auto"/>
              </w:divBdr>
            </w:div>
            <w:div w:id="2102487382">
              <w:marLeft w:val="0"/>
              <w:marRight w:val="0"/>
              <w:marTop w:val="0"/>
              <w:marBottom w:val="0"/>
              <w:divBdr>
                <w:top w:val="none" w:sz="0" w:space="0" w:color="auto"/>
                <w:left w:val="none" w:sz="0" w:space="0" w:color="auto"/>
                <w:bottom w:val="none" w:sz="0" w:space="0" w:color="auto"/>
                <w:right w:val="none" w:sz="0" w:space="0" w:color="auto"/>
              </w:divBdr>
            </w:div>
            <w:div w:id="1110245670">
              <w:marLeft w:val="0"/>
              <w:marRight w:val="0"/>
              <w:marTop w:val="0"/>
              <w:marBottom w:val="0"/>
              <w:divBdr>
                <w:top w:val="none" w:sz="0" w:space="0" w:color="auto"/>
                <w:left w:val="none" w:sz="0" w:space="0" w:color="auto"/>
                <w:bottom w:val="none" w:sz="0" w:space="0" w:color="auto"/>
                <w:right w:val="none" w:sz="0" w:space="0" w:color="auto"/>
              </w:divBdr>
            </w:div>
            <w:div w:id="435488642">
              <w:marLeft w:val="0"/>
              <w:marRight w:val="0"/>
              <w:marTop w:val="0"/>
              <w:marBottom w:val="0"/>
              <w:divBdr>
                <w:top w:val="none" w:sz="0" w:space="0" w:color="auto"/>
                <w:left w:val="none" w:sz="0" w:space="0" w:color="auto"/>
                <w:bottom w:val="none" w:sz="0" w:space="0" w:color="auto"/>
                <w:right w:val="none" w:sz="0" w:space="0" w:color="auto"/>
              </w:divBdr>
            </w:div>
            <w:div w:id="206794036">
              <w:marLeft w:val="0"/>
              <w:marRight w:val="0"/>
              <w:marTop w:val="0"/>
              <w:marBottom w:val="0"/>
              <w:divBdr>
                <w:top w:val="none" w:sz="0" w:space="0" w:color="auto"/>
                <w:left w:val="none" w:sz="0" w:space="0" w:color="auto"/>
                <w:bottom w:val="none" w:sz="0" w:space="0" w:color="auto"/>
                <w:right w:val="none" w:sz="0" w:space="0" w:color="auto"/>
              </w:divBdr>
            </w:div>
          </w:divsChild>
        </w:div>
        <w:div w:id="197939391">
          <w:marLeft w:val="0"/>
          <w:marRight w:val="0"/>
          <w:marTop w:val="0"/>
          <w:marBottom w:val="0"/>
          <w:divBdr>
            <w:top w:val="none" w:sz="0" w:space="0" w:color="auto"/>
            <w:left w:val="none" w:sz="0" w:space="0" w:color="auto"/>
            <w:bottom w:val="none" w:sz="0" w:space="0" w:color="auto"/>
            <w:right w:val="none" w:sz="0" w:space="0" w:color="auto"/>
          </w:divBdr>
          <w:divsChild>
            <w:div w:id="1560633654">
              <w:marLeft w:val="0"/>
              <w:marRight w:val="0"/>
              <w:marTop w:val="0"/>
              <w:marBottom w:val="0"/>
              <w:divBdr>
                <w:top w:val="none" w:sz="0" w:space="0" w:color="auto"/>
                <w:left w:val="none" w:sz="0" w:space="0" w:color="auto"/>
                <w:bottom w:val="none" w:sz="0" w:space="0" w:color="auto"/>
                <w:right w:val="none" w:sz="0" w:space="0" w:color="auto"/>
              </w:divBdr>
            </w:div>
            <w:div w:id="2044594531">
              <w:marLeft w:val="0"/>
              <w:marRight w:val="0"/>
              <w:marTop w:val="0"/>
              <w:marBottom w:val="0"/>
              <w:divBdr>
                <w:top w:val="none" w:sz="0" w:space="0" w:color="auto"/>
                <w:left w:val="none" w:sz="0" w:space="0" w:color="auto"/>
                <w:bottom w:val="none" w:sz="0" w:space="0" w:color="auto"/>
                <w:right w:val="none" w:sz="0" w:space="0" w:color="auto"/>
              </w:divBdr>
            </w:div>
            <w:div w:id="6125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7546">
      <w:bodyDiv w:val="1"/>
      <w:marLeft w:val="0"/>
      <w:marRight w:val="0"/>
      <w:marTop w:val="0"/>
      <w:marBottom w:val="0"/>
      <w:divBdr>
        <w:top w:val="none" w:sz="0" w:space="0" w:color="auto"/>
        <w:left w:val="none" w:sz="0" w:space="0" w:color="auto"/>
        <w:bottom w:val="none" w:sz="0" w:space="0" w:color="auto"/>
        <w:right w:val="none" w:sz="0" w:space="0" w:color="auto"/>
      </w:divBdr>
      <w:divsChild>
        <w:div w:id="59377148">
          <w:marLeft w:val="0"/>
          <w:marRight w:val="0"/>
          <w:marTop w:val="0"/>
          <w:marBottom w:val="0"/>
          <w:divBdr>
            <w:top w:val="none" w:sz="0" w:space="0" w:color="auto"/>
            <w:left w:val="none" w:sz="0" w:space="0" w:color="auto"/>
            <w:bottom w:val="none" w:sz="0" w:space="0" w:color="auto"/>
            <w:right w:val="none" w:sz="0" w:space="0" w:color="auto"/>
          </w:divBdr>
        </w:div>
        <w:div w:id="732043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8b3ca8-8a3a-4def-a1db-0467e4908e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74D1A3E139D46A92CB70C7D28D58F" ma:contentTypeVersion="18" ma:contentTypeDescription="Create a new document." ma:contentTypeScope="" ma:versionID="1acae6b89f5e5546985b0e3986a901f8">
  <xsd:schema xmlns:xsd="http://www.w3.org/2001/XMLSchema" xmlns:xs="http://www.w3.org/2001/XMLSchema" xmlns:p="http://schemas.microsoft.com/office/2006/metadata/properties" xmlns:ns3="d38b3ca8-8a3a-4def-a1db-0467e4908e10" xmlns:ns4="6383aaab-8727-47fb-bf32-2a2a1a16f9ef" targetNamespace="http://schemas.microsoft.com/office/2006/metadata/properties" ma:root="true" ma:fieldsID="3d3e55180b525d9b8ec97140a7ff1b19" ns3:_="" ns4:_="">
    <xsd:import namespace="d38b3ca8-8a3a-4def-a1db-0467e4908e10"/>
    <xsd:import namespace="6383aaab-8727-47fb-bf32-2a2a1a16f9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b3ca8-8a3a-4def-a1db-0467e4908e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3aaab-8727-47fb-bf32-2a2a1a16f9e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F7E58-E369-4300-9E77-00CF4C6648B1}">
  <ds:schemaRefs>
    <ds:schemaRef ds:uri="http://purl.org/dc/dcmitype/"/>
    <ds:schemaRef ds:uri="http://schemas.openxmlformats.org/package/2006/metadata/core-properties"/>
    <ds:schemaRef ds:uri="http://purl.org/dc/elements/1.1/"/>
    <ds:schemaRef ds:uri="http://schemas.microsoft.com/office/2006/documentManagement/types"/>
    <ds:schemaRef ds:uri="d38b3ca8-8a3a-4def-a1db-0467e4908e10"/>
    <ds:schemaRef ds:uri="http://purl.org/dc/terms/"/>
    <ds:schemaRef ds:uri="http://schemas.microsoft.com/office/2006/metadata/properties"/>
    <ds:schemaRef ds:uri="http://schemas.microsoft.com/office/infopath/2007/PartnerControls"/>
    <ds:schemaRef ds:uri="6383aaab-8727-47fb-bf32-2a2a1a16f9ef"/>
    <ds:schemaRef ds:uri="http://www.w3.org/XML/1998/namespace"/>
  </ds:schemaRefs>
</ds:datastoreItem>
</file>

<file path=customXml/itemProps2.xml><?xml version="1.0" encoding="utf-8"?>
<ds:datastoreItem xmlns:ds="http://schemas.openxmlformats.org/officeDocument/2006/customXml" ds:itemID="{D8EE71AD-3871-4F91-A8B8-9C9B1E9619E9}">
  <ds:schemaRefs>
    <ds:schemaRef ds:uri="http://schemas.microsoft.com/sharepoint/v3/contenttype/forms"/>
  </ds:schemaRefs>
</ds:datastoreItem>
</file>

<file path=customXml/itemProps3.xml><?xml version="1.0" encoding="utf-8"?>
<ds:datastoreItem xmlns:ds="http://schemas.openxmlformats.org/officeDocument/2006/customXml" ds:itemID="{4BA8085F-7D01-4E98-9ADD-9285D3D4D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b3ca8-8a3a-4def-a1db-0467e4908e10"/>
    <ds:schemaRef ds:uri="6383aaab-8727-47fb-bf32-2a2a1a16f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Minot State University</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 Laurie</dc:creator>
  <cp:keywords/>
  <dc:description/>
  <cp:lastModifiedBy>Geller, Laurie</cp:lastModifiedBy>
  <cp:revision>3</cp:revision>
  <cp:lastPrinted>2025-09-30T22:23:00Z</cp:lastPrinted>
  <dcterms:created xsi:type="dcterms:W3CDTF">2025-12-06T17:36:00Z</dcterms:created>
  <dcterms:modified xsi:type="dcterms:W3CDTF">2025-12-06T18:06:00Z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0x010100E6974D1A3E139D46A92CB70C7D28D58F</vt:lpwstr>
  </property>
</Properties>
</file>